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398"/>
        <w:gridCol w:w="645"/>
        <w:gridCol w:w="758"/>
        <w:gridCol w:w="758"/>
        <w:gridCol w:w="989"/>
        <w:gridCol w:w="758"/>
        <w:gridCol w:w="758"/>
        <w:gridCol w:w="896"/>
        <w:gridCol w:w="645"/>
        <w:gridCol w:w="674"/>
        <w:gridCol w:w="758"/>
        <w:gridCol w:w="394"/>
        <w:gridCol w:w="469"/>
        <w:gridCol w:w="704"/>
        <w:gridCol w:w="628"/>
        <w:gridCol w:w="528"/>
        <w:gridCol w:w="674"/>
        <w:gridCol w:w="306"/>
        <w:gridCol w:w="394"/>
        <w:gridCol w:w="469"/>
        <w:gridCol w:w="705"/>
        <w:gridCol w:w="629"/>
      </w:tblGrid>
      <w:tr w14:paraId="04516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FFFF00"/>
            <w:noWrap/>
            <w:vAlign w:val="center"/>
          </w:tcPr>
          <w:p w14:paraId="40D05F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基本信息</w:t>
            </w:r>
          </w:p>
        </w:tc>
        <w:tc>
          <w:tcPr>
            <w:tcW w:w="1328" w:type="pct"/>
            <w:gridSpan w:val="7"/>
            <w:tcBorders>
              <w:tl2br w:val="nil"/>
              <w:tr2bl w:val="nil"/>
            </w:tcBorders>
            <w:shd w:val="clear" w:color="auto" w:fill="F4B382"/>
            <w:noWrap/>
            <w:vAlign w:val="center"/>
          </w:tcPr>
          <w:p w14:paraId="479CB0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初始排污权核定量</w:t>
            </w:r>
          </w:p>
        </w:tc>
        <w:tc>
          <w:tcPr>
            <w:tcW w:w="1020" w:type="pct"/>
            <w:gridSpan w:val="7"/>
            <w:tcBorders>
              <w:tl2br w:val="nil"/>
              <w:tr2bl w:val="nil"/>
            </w:tcBorders>
            <w:shd w:val="clear" w:color="auto" w:fill="91AADF"/>
            <w:noWrap/>
            <w:vAlign w:val="center"/>
          </w:tcPr>
          <w:p w14:paraId="38FF88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无偿回收排污权</w:t>
            </w:r>
          </w:p>
        </w:tc>
        <w:tc>
          <w:tcPr>
            <w:tcW w:w="884" w:type="pct"/>
            <w:gridSpan w:val="7"/>
            <w:tcBorders>
              <w:tl2br w:val="nil"/>
              <w:tr2bl w:val="nil"/>
            </w:tcBorders>
            <w:shd w:val="clear" w:color="auto" w:fill="FADADE"/>
            <w:noWrap/>
            <w:vAlign w:val="center"/>
          </w:tcPr>
          <w:p w14:paraId="4F60F5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企业富余排污权（≥0）</w:t>
            </w:r>
          </w:p>
        </w:tc>
      </w:tr>
      <w:tr w14:paraId="4166B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766" w:type="pct"/>
            <w:tcBorders>
              <w:tl2br w:val="nil"/>
              <w:tr2bl w:val="nil"/>
            </w:tcBorders>
            <w:shd w:val="clear" w:color="auto" w:fill="FFFF00"/>
            <w:noWrap/>
            <w:vAlign w:val="center"/>
          </w:tcPr>
          <w:p w14:paraId="4FE1FF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排污单位名称</w:t>
            </w:r>
          </w:p>
        </w:tc>
        <w:tc>
          <w:tcPr>
            <w:tcW w:w="154" w:type="pct"/>
            <w:tcBorders>
              <w:tl2br w:val="nil"/>
              <w:tr2bl w:val="nil"/>
            </w:tcBorders>
            <w:shd w:val="clear" w:color="auto" w:fill="F4B382"/>
            <w:vAlign w:val="center"/>
          </w:tcPr>
          <w:p w14:paraId="67B297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18"/>
                <w:u w:val="none"/>
              </w:rPr>
            </w:pPr>
            <w:r>
              <w:rPr>
                <w:rFonts w:hint="default" w:ascii="Times New Roman" w:hAnsi="Times New Roman" w:eastAsia="宋体" w:cs="Times New Roman"/>
                <w:b/>
                <w:bCs/>
                <w:i w:val="0"/>
                <w:iCs w:val="0"/>
                <w:color w:val="000000"/>
                <w:kern w:val="0"/>
                <w:sz w:val="21"/>
                <w:szCs w:val="18"/>
                <w:u w:val="none"/>
                <w:lang w:val="en-US" w:eastAsia="zh-CN" w:bidi="ar"/>
              </w:rPr>
              <w:t>COD</w:t>
            </w:r>
          </w:p>
        </w:tc>
        <w:tc>
          <w:tcPr>
            <w:tcW w:w="181" w:type="pct"/>
            <w:tcBorders>
              <w:tl2br w:val="nil"/>
              <w:tr2bl w:val="nil"/>
            </w:tcBorders>
            <w:shd w:val="clear" w:color="auto" w:fill="F4B382"/>
            <w:vAlign w:val="center"/>
          </w:tcPr>
          <w:p w14:paraId="32065D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18"/>
                <w:u w:val="none"/>
              </w:rPr>
            </w:pPr>
            <w:r>
              <w:rPr>
                <w:rFonts w:hint="default" w:ascii="Times New Roman" w:hAnsi="Times New Roman" w:eastAsia="宋体" w:cs="Times New Roman"/>
                <w:b/>
                <w:bCs/>
                <w:i w:val="0"/>
                <w:iCs w:val="0"/>
                <w:color w:val="000000"/>
                <w:kern w:val="0"/>
                <w:sz w:val="21"/>
                <w:szCs w:val="18"/>
                <w:u w:val="none"/>
                <w:lang w:val="en-US" w:eastAsia="zh-CN" w:bidi="ar"/>
              </w:rPr>
              <w:t>NH</w:t>
            </w:r>
            <w:r>
              <w:rPr>
                <w:rFonts w:hint="default" w:ascii="Times New Roman" w:hAnsi="Times New Roman" w:eastAsia="宋体" w:cs="Times New Roman"/>
                <w:b/>
                <w:bCs/>
                <w:i w:val="0"/>
                <w:iCs w:val="0"/>
                <w:color w:val="000000"/>
                <w:kern w:val="0"/>
                <w:sz w:val="21"/>
                <w:szCs w:val="18"/>
                <w:u w:val="none"/>
                <w:vertAlign w:val="subscript"/>
                <w:lang w:val="en-US" w:eastAsia="zh-CN" w:bidi="ar"/>
              </w:rPr>
              <w:t>3</w:t>
            </w:r>
            <w:r>
              <w:rPr>
                <w:rFonts w:hint="default" w:ascii="Times New Roman" w:hAnsi="Times New Roman" w:eastAsia="宋体" w:cs="Times New Roman"/>
                <w:b/>
                <w:bCs/>
                <w:i w:val="0"/>
                <w:iCs w:val="0"/>
                <w:color w:val="000000"/>
                <w:kern w:val="0"/>
                <w:sz w:val="21"/>
                <w:szCs w:val="18"/>
                <w:u w:val="none"/>
                <w:lang w:val="en-US" w:eastAsia="zh-CN" w:bidi="ar"/>
              </w:rPr>
              <w:t>-N</w:t>
            </w:r>
          </w:p>
        </w:tc>
        <w:tc>
          <w:tcPr>
            <w:tcW w:w="181" w:type="pct"/>
            <w:tcBorders>
              <w:tl2br w:val="nil"/>
              <w:tr2bl w:val="nil"/>
            </w:tcBorders>
            <w:shd w:val="clear" w:color="auto" w:fill="F4B382"/>
            <w:vAlign w:val="center"/>
          </w:tcPr>
          <w:p w14:paraId="7F62D9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18"/>
                <w:u w:val="none"/>
              </w:rPr>
            </w:pPr>
            <w:r>
              <w:rPr>
                <w:rFonts w:hint="default" w:ascii="Times New Roman" w:hAnsi="Times New Roman" w:eastAsia="宋体" w:cs="Times New Roman"/>
                <w:b/>
                <w:bCs/>
                <w:i w:val="0"/>
                <w:iCs w:val="0"/>
                <w:color w:val="000000"/>
                <w:kern w:val="0"/>
                <w:sz w:val="21"/>
                <w:szCs w:val="18"/>
                <w:u w:val="none"/>
                <w:lang w:val="en-US" w:eastAsia="zh-CN" w:bidi="ar"/>
              </w:rPr>
              <w:t>TP</w:t>
            </w:r>
          </w:p>
        </w:tc>
        <w:tc>
          <w:tcPr>
            <w:tcW w:w="236" w:type="pct"/>
            <w:tcBorders>
              <w:tl2br w:val="nil"/>
              <w:tr2bl w:val="nil"/>
            </w:tcBorders>
            <w:shd w:val="clear" w:color="auto" w:fill="F4B382"/>
            <w:vAlign w:val="center"/>
          </w:tcPr>
          <w:p w14:paraId="5D66AD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18"/>
                <w:u w:val="none"/>
              </w:rPr>
            </w:pPr>
            <w:r>
              <w:rPr>
                <w:rFonts w:hint="default" w:ascii="Times New Roman" w:hAnsi="Times New Roman" w:eastAsia="宋体" w:cs="Times New Roman"/>
                <w:b/>
                <w:bCs/>
                <w:i w:val="0"/>
                <w:iCs w:val="0"/>
                <w:color w:val="000000"/>
                <w:kern w:val="0"/>
                <w:sz w:val="21"/>
                <w:szCs w:val="18"/>
                <w:u w:val="none"/>
                <w:lang w:val="en-US" w:eastAsia="zh-CN" w:bidi="ar"/>
              </w:rPr>
              <w:t>SO</w:t>
            </w:r>
            <w:r>
              <w:rPr>
                <w:rFonts w:hint="default" w:ascii="Times New Roman" w:hAnsi="Times New Roman" w:eastAsia="宋体" w:cs="Times New Roman"/>
                <w:b/>
                <w:bCs/>
                <w:i w:val="0"/>
                <w:iCs w:val="0"/>
                <w:color w:val="000000"/>
                <w:kern w:val="0"/>
                <w:sz w:val="21"/>
                <w:szCs w:val="18"/>
                <w:u w:val="none"/>
                <w:vertAlign w:val="subscript"/>
                <w:lang w:val="en-US" w:eastAsia="zh-CN" w:bidi="ar"/>
              </w:rPr>
              <w:t>2</w:t>
            </w:r>
          </w:p>
        </w:tc>
        <w:tc>
          <w:tcPr>
            <w:tcW w:w="181" w:type="pct"/>
            <w:tcBorders>
              <w:tl2br w:val="nil"/>
              <w:tr2bl w:val="nil"/>
            </w:tcBorders>
            <w:shd w:val="clear" w:color="auto" w:fill="F4B382"/>
            <w:vAlign w:val="center"/>
          </w:tcPr>
          <w:p w14:paraId="27F4A2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18"/>
                <w:u w:val="none"/>
              </w:rPr>
            </w:pPr>
            <w:r>
              <w:rPr>
                <w:rFonts w:hint="default" w:ascii="Times New Roman" w:hAnsi="Times New Roman" w:eastAsia="宋体" w:cs="Times New Roman"/>
                <w:b/>
                <w:bCs/>
                <w:i w:val="0"/>
                <w:iCs w:val="0"/>
                <w:color w:val="000000"/>
                <w:kern w:val="0"/>
                <w:sz w:val="21"/>
                <w:szCs w:val="18"/>
                <w:u w:val="none"/>
                <w:lang w:val="en-US" w:eastAsia="zh-CN" w:bidi="ar"/>
              </w:rPr>
              <w:t>NOx</w:t>
            </w:r>
          </w:p>
        </w:tc>
        <w:tc>
          <w:tcPr>
            <w:tcW w:w="181" w:type="pct"/>
            <w:tcBorders>
              <w:tl2br w:val="nil"/>
              <w:tr2bl w:val="nil"/>
            </w:tcBorders>
            <w:shd w:val="clear" w:color="auto" w:fill="F4B382"/>
            <w:vAlign w:val="center"/>
          </w:tcPr>
          <w:p w14:paraId="3A05D6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b/>
                <w:bCs/>
                <w:i w:val="0"/>
                <w:iCs w:val="0"/>
                <w:color w:val="000000"/>
                <w:sz w:val="21"/>
                <w:szCs w:val="18"/>
                <w:u w:val="none"/>
              </w:rPr>
            </w:pPr>
            <w:r>
              <w:rPr>
                <w:rFonts w:hint="eastAsia" w:ascii="Times New Roman" w:hAnsi="Times New Roman" w:eastAsia="宋体" w:cs="宋体"/>
                <w:b/>
                <w:bCs/>
                <w:i w:val="0"/>
                <w:iCs w:val="0"/>
                <w:color w:val="000000"/>
                <w:kern w:val="0"/>
                <w:sz w:val="21"/>
                <w:szCs w:val="18"/>
                <w:u w:val="none"/>
                <w:lang w:val="en-US" w:eastAsia="zh-CN" w:bidi="ar"/>
              </w:rPr>
              <w:t>颗粒物</w:t>
            </w:r>
          </w:p>
        </w:tc>
        <w:tc>
          <w:tcPr>
            <w:tcW w:w="209" w:type="pct"/>
            <w:tcBorders>
              <w:tl2br w:val="nil"/>
              <w:tr2bl w:val="nil"/>
            </w:tcBorders>
            <w:shd w:val="clear" w:color="auto" w:fill="F4B382"/>
            <w:vAlign w:val="center"/>
          </w:tcPr>
          <w:p w14:paraId="7C9921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18"/>
                <w:u w:val="none"/>
              </w:rPr>
            </w:pPr>
            <w:r>
              <w:rPr>
                <w:rFonts w:hint="default" w:ascii="Times New Roman" w:hAnsi="Times New Roman" w:eastAsia="宋体" w:cs="Times New Roman"/>
                <w:b/>
                <w:bCs/>
                <w:i w:val="0"/>
                <w:iCs w:val="0"/>
                <w:color w:val="000000"/>
                <w:kern w:val="0"/>
                <w:sz w:val="21"/>
                <w:szCs w:val="18"/>
                <w:u w:val="none"/>
                <w:lang w:val="en-US" w:eastAsia="zh-CN" w:bidi="ar"/>
              </w:rPr>
              <w:t>VOCs</w:t>
            </w:r>
          </w:p>
        </w:tc>
        <w:tc>
          <w:tcPr>
            <w:tcW w:w="154" w:type="pct"/>
            <w:tcBorders>
              <w:tl2br w:val="nil"/>
              <w:tr2bl w:val="nil"/>
            </w:tcBorders>
            <w:shd w:val="clear" w:color="auto" w:fill="91AADF"/>
            <w:vAlign w:val="center"/>
          </w:tcPr>
          <w:p w14:paraId="1CC1AB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18"/>
                <w:u w:val="none"/>
              </w:rPr>
            </w:pPr>
            <w:r>
              <w:rPr>
                <w:rFonts w:hint="default" w:ascii="Times New Roman" w:hAnsi="Times New Roman" w:eastAsia="宋体" w:cs="Times New Roman"/>
                <w:b/>
                <w:bCs/>
                <w:i w:val="0"/>
                <w:iCs w:val="0"/>
                <w:color w:val="000000"/>
                <w:kern w:val="0"/>
                <w:sz w:val="21"/>
                <w:szCs w:val="18"/>
                <w:u w:val="none"/>
                <w:lang w:val="en-US" w:eastAsia="zh-CN" w:bidi="ar"/>
              </w:rPr>
              <w:t>COD</w:t>
            </w:r>
          </w:p>
        </w:tc>
        <w:tc>
          <w:tcPr>
            <w:tcW w:w="161" w:type="pct"/>
            <w:tcBorders>
              <w:tl2br w:val="nil"/>
              <w:tr2bl w:val="nil"/>
            </w:tcBorders>
            <w:shd w:val="clear" w:color="auto" w:fill="91AADF"/>
            <w:vAlign w:val="center"/>
          </w:tcPr>
          <w:p w14:paraId="14FC00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18"/>
                <w:u w:val="none"/>
              </w:rPr>
            </w:pPr>
            <w:r>
              <w:rPr>
                <w:rFonts w:hint="default" w:ascii="Times New Roman" w:hAnsi="Times New Roman" w:eastAsia="宋体" w:cs="Times New Roman"/>
                <w:b/>
                <w:bCs/>
                <w:i w:val="0"/>
                <w:iCs w:val="0"/>
                <w:color w:val="000000"/>
                <w:kern w:val="0"/>
                <w:sz w:val="21"/>
                <w:szCs w:val="18"/>
                <w:u w:val="none"/>
                <w:lang w:val="en-US" w:eastAsia="zh-CN" w:bidi="ar"/>
              </w:rPr>
              <w:t>NH</w:t>
            </w:r>
            <w:r>
              <w:rPr>
                <w:rFonts w:hint="default" w:ascii="Times New Roman" w:hAnsi="Times New Roman" w:eastAsia="宋体" w:cs="Times New Roman"/>
                <w:b/>
                <w:bCs/>
                <w:i w:val="0"/>
                <w:iCs w:val="0"/>
                <w:color w:val="000000"/>
                <w:kern w:val="0"/>
                <w:sz w:val="21"/>
                <w:szCs w:val="18"/>
                <w:u w:val="none"/>
                <w:vertAlign w:val="subscript"/>
                <w:lang w:val="en-US" w:eastAsia="zh-CN" w:bidi="ar"/>
              </w:rPr>
              <w:t>3</w:t>
            </w:r>
            <w:r>
              <w:rPr>
                <w:rFonts w:hint="default" w:ascii="Times New Roman" w:hAnsi="Times New Roman" w:eastAsia="宋体" w:cs="Times New Roman"/>
                <w:b/>
                <w:bCs/>
                <w:i w:val="0"/>
                <w:iCs w:val="0"/>
                <w:color w:val="000000"/>
                <w:kern w:val="0"/>
                <w:sz w:val="21"/>
                <w:szCs w:val="18"/>
                <w:u w:val="none"/>
                <w:lang w:val="en-US" w:eastAsia="zh-CN" w:bidi="ar"/>
              </w:rPr>
              <w:t>-N</w:t>
            </w:r>
          </w:p>
        </w:tc>
        <w:tc>
          <w:tcPr>
            <w:tcW w:w="181" w:type="pct"/>
            <w:tcBorders>
              <w:tl2br w:val="nil"/>
              <w:tr2bl w:val="nil"/>
            </w:tcBorders>
            <w:shd w:val="clear" w:color="auto" w:fill="91AADF"/>
            <w:vAlign w:val="center"/>
          </w:tcPr>
          <w:p w14:paraId="669E23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18"/>
                <w:u w:val="none"/>
              </w:rPr>
            </w:pPr>
            <w:r>
              <w:rPr>
                <w:rFonts w:hint="default" w:ascii="Times New Roman" w:hAnsi="Times New Roman" w:eastAsia="宋体" w:cs="Times New Roman"/>
                <w:b/>
                <w:bCs/>
                <w:i w:val="0"/>
                <w:iCs w:val="0"/>
                <w:color w:val="000000"/>
                <w:kern w:val="0"/>
                <w:sz w:val="21"/>
                <w:szCs w:val="18"/>
                <w:u w:val="none"/>
                <w:lang w:val="en-US" w:eastAsia="zh-CN" w:bidi="ar"/>
              </w:rPr>
              <w:t>TP</w:t>
            </w:r>
          </w:p>
        </w:tc>
        <w:tc>
          <w:tcPr>
            <w:tcW w:w="94" w:type="pct"/>
            <w:tcBorders>
              <w:tl2br w:val="nil"/>
              <w:tr2bl w:val="nil"/>
            </w:tcBorders>
            <w:shd w:val="clear" w:color="auto" w:fill="91AADF"/>
            <w:vAlign w:val="center"/>
          </w:tcPr>
          <w:p w14:paraId="5A5594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18"/>
                <w:u w:val="none"/>
              </w:rPr>
            </w:pPr>
            <w:r>
              <w:rPr>
                <w:rFonts w:hint="default" w:ascii="Times New Roman" w:hAnsi="Times New Roman" w:eastAsia="宋体" w:cs="Times New Roman"/>
                <w:b/>
                <w:bCs/>
                <w:i w:val="0"/>
                <w:iCs w:val="0"/>
                <w:color w:val="000000"/>
                <w:kern w:val="0"/>
                <w:sz w:val="21"/>
                <w:szCs w:val="18"/>
                <w:u w:val="none"/>
                <w:lang w:val="en-US" w:eastAsia="zh-CN" w:bidi="ar"/>
              </w:rPr>
              <w:t>SO</w:t>
            </w:r>
            <w:r>
              <w:rPr>
                <w:rFonts w:hint="default" w:ascii="Times New Roman" w:hAnsi="Times New Roman" w:eastAsia="宋体" w:cs="Times New Roman"/>
                <w:b/>
                <w:bCs/>
                <w:i w:val="0"/>
                <w:iCs w:val="0"/>
                <w:color w:val="000000"/>
                <w:kern w:val="0"/>
                <w:sz w:val="21"/>
                <w:szCs w:val="18"/>
                <w:u w:val="none"/>
                <w:vertAlign w:val="subscript"/>
                <w:lang w:val="en-US" w:eastAsia="zh-CN" w:bidi="ar"/>
              </w:rPr>
              <w:t>2</w:t>
            </w:r>
          </w:p>
        </w:tc>
        <w:tc>
          <w:tcPr>
            <w:tcW w:w="112" w:type="pct"/>
            <w:tcBorders>
              <w:tl2br w:val="nil"/>
              <w:tr2bl w:val="nil"/>
            </w:tcBorders>
            <w:shd w:val="clear" w:color="auto" w:fill="91AADF"/>
            <w:vAlign w:val="center"/>
          </w:tcPr>
          <w:p w14:paraId="350FC2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18"/>
                <w:u w:val="none"/>
              </w:rPr>
            </w:pPr>
            <w:r>
              <w:rPr>
                <w:rFonts w:hint="default" w:ascii="Times New Roman" w:hAnsi="Times New Roman" w:eastAsia="宋体" w:cs="Times New Roman"/>
                <w:b/>
                <w:bCs/>
                <w:i w:val="0"/>
                <w:iCs w:val="0"/>
                <w:color w:val="000000"/>
                <w:kern w:val="0"/>
                <w:sz w:val="21"/>
                <w:szCs w:val="18"/>
                <w:u w:val="none"/>
                <w:lang w:val="en-US" w:eastAsia="zh-CN" w:bidi="ar"/>
              </w:rPr>
              <w:t>NOx</w:t>
            </w:r>
          </w:p>
        </w:tc>
        <w:tc>
          <w:tcPr>
            <w:tcW w:w="168" w:type="pct"/>
            <w:tcBorders>
              <w:tl2br w:val="nil"/>
              <w:tr2bl w:val="nil"/>
            </w:tcBorders>
            <w:shd w:val="clear" w:color="auto" w:fill="91AADF"/>
            <w:vAlign w:val="center"/>
          </w:tcPr>
          <w:p w14:paraId="75A8AF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b/>
                <w:bCs/>
                <w:i w:val="0"/>
                <w:iCs w:val="0"/>
                <w:color w:val="000000"/>
                <w:sz w:val="21"/>
                <w:szCs w:val="18"/>
                <w:u w:val="none"/>
              </w:rPr>
            </w:pPr>
            <w:r>
              <w:rPr>
                <w:rFonts w:hint="eastAsia" w:ascii="Times New Roman" w:hAnsi="Times New Roman" w:eastAsia="宋体" w:cs="宋体"/>
                <w:b/>
                <w:bCs/>
                <w:i w:val="0"/>
                <w:iCs w:val="0"/>
                <w:color w:val="000000"/>
                <w:kern w:val="0"/>
                <w:sz w:val="21"/>
                <w:szCs w:val="18"/>
                <w:u w:val="none"/>
                <w:lang w:val="en-US" w:eastAsia="zh-CN" w:bidi="ar"/>
              </w:rPr>
              <w:t>颗粒物</w:t>
            </w:r>
          </w:p>
        </w:tc>
        <w:tc>
          <w:tcPr>
            <w:tcW w:w="147" w:type="pct"/>
            <w:tcBorders>
              <w:tl2br w:val="nil"/>
              <w:tr2bl w:val="nil"/>
            </w:tcBorders>
            <w:shd w:val="clear" w:color="auto" w:fill="91AADF"/>
            <w:vAlign w:val="center"/>
          </w:tcPr>
          <w:p w14:paraId="7BD96C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18"/>
                <w:u w:val="none"/>
              </w:rPr>
            </w:pPr>
            <w:r>
              <w:rPr>
                <w:rFonts w:hint="default" w:ascii="Times New Roman" w:hAnsi="Times New Roman" w:eastAsia="宋体" w:cs="Times New Roman"/>
                <w:b/>
                <w:bCs/>
                <w:i w:val="0"/>
                <w:iCs w:val="0"/>
                <w:color w:val="000000"/>
                <w:kern w:val="0"/>
                <w:sz w:val="21"/>
                <w:szCs w:val="18"/>
                <w:u w:val="none"/>
                <w:lang w:val="en-US" w:eastAsia="zh-CN" w:bidi="ar"/>
              </w:rPr>
              <w:t>VOCs</w:t>
            </w:r>
          </w:p>
        </w:tc>
        <w:tc>
          <w:tcPr>
            <w:tcW w:w="126" w:type="pct"/>
            <w:tcBorders>
              <w:tl2br w:val="nil"/>
              <w:tr2bl w:val="nil"/>
            </w:tcBorders>
            <w:shd w:val="clear" w:color="auto" w:fill="FADADE"/>
            <w:vAlign w:val="center"/>
          </w:tcPr>
          <w:p w14:paraId="4BD124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18"/>
                <w:u w:val="none"/>
              </w:rPr>
            </w:pPr>
            <w:r>
              <w:rPr>
                <w:rFonts w:hint="default" w:ascii="Times New Roman" w:hAnsi="Times New Roman" w:eastAsia="宋体" w:cs="Times New Roman"/>
                <w:b/>
                <w:bCs/>
                <w:i w:val="0"/>
                <w:iCs w:val="0"/>
                <w:color w:val="000000"/>
                <w:kern w:val="0"/>
                <w:sz w:val="21"/>
                <w:szCs w:val="18"/>
                <w:u w:val="none"/>
                <w:lang w:val="en-US" w:eastAsia="zh-CN" w:bidi="ar"/>
              </w:rPr>
              <w:t>COD</w:t>
            </w:r>
          </w:p>
        </w:tc>
        <w:tc>
          <w:tcPr>
            <w:tcW w:w="161" w:type="pct"/>
            <w:tcBorders>
              <w:tl2br w:val="nil"/>
              <w:tr2bl w:val="nil"/>
            </w:tcBorders>
            <w:shd w:val="clear" w:color="auto" w:fill="FADADE"/>
            <w:vAlign w:val="center"/>
          </w:tcPr>
          <w:p w14:paraId="45CBBB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18"/>
                <w:u w:val="none"/>
              </w:rPr>
            </w:pPr>
            <w:r>
              <w:rPr>
                <w:rFonts w:hint="default" w:ascii="Times New Roman" w:hAnsi="Times New Roman" w:eastAsia="宋体" w:cs="Times New Roman"/>
                <w:b/>
                <w:bCs/>
                <w:i w:val="0"/>
                <w:iCs w:val="0"/>
                <w:color w:val="000000"/>
                <w:kern w:val="0"/>
                <w:sz w:val="21"/>
                <w:szCs w:val="18"/>
                <w:u w:val="none"/>
                <w:lang w:val="en-US" w:eastAsia="zh-CN" w:bidi="ar"/>
              </w:rPr>
              <w:t>NH</w:t>
            </w:r>
            <w:r>
              <w:rPr>
                <w:rFonts w:hint="default" w:ascii="Times New Roman" w:hAnsi="Times New Roman" w:eastAsia="宋体" w:cs="Times New Roman"/>
                <w:b/>
                <w:bCs/>
                <w:i w:val="0"/>
                <w:iCs w:val="0"/>
                <w:color w:val="000000"/>
                <w:kern w:val="0"/>
                <w:sz w:val="21"/>
                <w:szCs w:val="18"/>
                <w:u w:val="none"/>
                <w:vertAlign w:val="subscript"/>
                <w:lang w:val="en-US" w:eastAsia="zh-CN" w:bidi="ar"/>
              </w:rPr>
              <w:t>3</w:t>
            </w:r>
            <w:r>
              <w:rPr>
                <w:rFonts w:hint="default" w:ascii="Times New Roman" w:hAnsi="Times New Roman" w:eastAsia="宋体" w:cs="Times New Roman"/>
                <w:b/>
                <w:bCs/>
                <w:i w:val="0"/>
                <w:iCs w:val="0"/>
                <w:color w:val="000000"/>
                <w:kern w:val="0"/>
                <w:sz w:val="21"/>
                <w:szCs w:val="18"/>
                <w:u w:val="none"/>
                <w:lang w:val="en-US" w:eastAsia="zh-CN" w:bidi="ar"/>
              </w:rPr>
              <w:t>-N</w:t>
            </w:r>
          </w:p>
        </w:tc>
        <w:tc>
          <w:tcPr>
            <w:tcW w:w="73" w:type="pct"/>
            <w:tcBorders>
              <w:tl2br w:val="nil"/>
              <w:tr2bl w:val="nil"/>
            </w:tcBorders>
            <w:shd w:val="clear" w:color="auto" w:fill="FADADE"/>
            <w:vAlign w:val="center"/>
          </w:tcPr>
          <w:p w14:paraId="54DB93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18"/>
                <w:u w:val="none"/>
              </w:rPr>
            </w:pPr>
            <w:r>
              <w:rPr>
                <w:rFonts w:hint="default" w:ascii="Times New Roman" w:hAnsi="Times New Roman" w:eastAsia="宋体" w:cs="Times New Roman"/>
                <w:b/>
                <w:bCs/>
                <w:i w:val="0"/>
                <w:iCs w:val="0"/>
                <w:color w:val="000000"/>
                <w:kern w:val="0"/>
                <w:sz w:val="21"/>
                <w:szCs w:val="18"/>
                <w:u w:val="none"/>
                <w:lang w:val="en-US" w:eastAsia="zh-CN" w:bidi="ar"/>
              </w:rPr>
              <w:t>TP</w:t>
            </w:r>
          </w:p>
        </w:tc>
        <w:tc>
          <w:tcPr>
            <w:tcW w:w="94" w:type="pct"/>
            <w:tcBorders>
              <w:tl2br w:val="nil"/>
              <w:tr2bl w:val="nil"/>
            </w:tcBorders>
            <w:shd w:val="clear" w:color="auto" w:fill="FADADE"/>
            <w:vAlign w:val="center"/>
          </w:tcPr>
          <w:p w14:paraId="59C68C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18"/>
                <w:u w:val="none"/>
              </w:rPr>
            </w:pPr>
            <w:r>
              <w:rPr>
                <w:rFonts w:hint="default" w:ascii="Times New Roman" w:hAnsi="Times New Roman" w:eastAsia="宋体" w:cs="Times New Roman"/>
                <w:b/>
                <w:bCs/>
                <w:i w:val="0"/>
                <w:iCs w:val="0"/>
                <w:color w:val="000000"/>
                <w:kern w:val="0"/>
                <w:sz w:val="21"/>
                <w:szCs w:val="18"/>
                <w:u w:val="none"/>
                <w:lang w:val="en-US" w:eastAsia="zh-CN" w:bidi="ar"/>
              </w:rPr>
              <w:t>SO</w:t>
            </w:r>
            <w:r>
              <w:rPr>
                <w:rFonts w:hint="default" w:ascii="Times New Roman" w:hAnsi="Times New Roman" w:eastAsia="宋体" w:cs="Times New Roman"/>
                <w:b/>
                <w:bCs/>
                <w:i w:val="0"/>
                <w:iCs w:val="0"/>
                <w:color w:val="000000"/>
                <w:kern w:val="0"/>
                <w:sz w:val="21"/>
                <w:szCs w:val="18"/>
                <w:u w:val="none"/>
                <w:vertAlign w:val="subscript"/>
                <w:lang w:val="en-US" w:eastAsia="zh-CN" w:bidi="ar"/>
              </w:rPr>
              <w:t>2</w:t>
            </w:r>
          </w:p>
        </w:tc>
        <w:tc>
          <w:tcPr>
            <w:tcW w:w="112" w:type="pct"/>
            <w:tcBorders>
              <w:tl2br w:val="nil"/>
              <w:tr2bl w:val="nil"/>
            </w:tcBorders>
            <w:shd w:val="clear" w:color="auto" w:fill="FADADE"/>
            <w:vAlign w:val="center"/>
          </w:tcPr>
          <w:p w14:paraId="2211BF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18"/>
                <w:u w:val="none"/>
              </w:rPr>
            </w:pPr>
            <w:r>
              <w:rPr>
                <w:rFonts w:hint="default" w:ascii="Times New Roman" w:hAnsi="Times New Roman" w:eastAsia="宋体" w:cs="Times New Roman"/>
                <w:b/>
                <w:bCs/>
                <w:i w:val="0"/>
                <w:iCs w:val="0"/>
                <w:color w:val="000000"/>
                <w:kern w:val="0"/>
                <w:sz w:val="21"/>
                <w:szCs w:val="18"/>
                <w:u w:val="none"/>
                <w:lang w:val="en-US" w:eastAsia="zh-CN" w:bidi="ar"/>
              </w:rPr>
              <w:t>NOx</w:t>
            </w:r>
          </w:p>
        </w:tc>
        <w:tc>
          <w:tcPr>
            <w:tcW w:w="168" w:type="pct"/>
            <w:tcBorders>
              <w:tl2br w:val="nil"/>
              <w:tr2bl w:val="nil"/>
            </w:tcBorders>
            <w:shd w:val="clear" w:color="auto" w:fill="FADADE"/>
            <w:vAlign w:val="center"/>
          </w:tcPr>
          <w:p w14:paraId="1F7131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b/>
                <w:bCs/>
                <w:i w:val="0"/>
                <w:iCs w:val="0"/>
                <w:color w:val="000000"/>
                <w:sz w:val="21"/>
                <w:szCs w:val="18"/>
                <w:u w:val="none"/>
              </w:rPr>
            </w:pPr>
            <w:r>
              <w:rPr>
                <w:rFonts w:hint="eastAsia" w:ascii="Times New Roman" w:hAnsi="Times New Roman" w:eastAsia="宋体" w:cs="宋体"/>
                <w:b/>
                <w:bCs/>
                <w:i w:val="0"/>
                <w:iCs w:val="0"/>
                <w:color w:val="000000"/>
                <w:kern w:val="0"/>
                <w:sz w:val="21"/>
                <w:szCs w:val="18"/>
                <w:u w:val="none"/>
                <w:lang w:val="en-US" w:eastAsia="zh-CN" w:bidi="ar"/>
              </w:rPr>
              <w:t>颗粒物</w:t>
            </w:r>
          </w:p>
        </w:tc>
        <w:tc>
          <w:tcPr>
            <w:tcW w:w="147" w:type="pct"/>
            <w:tcBorders>
              <w:tl2br w:val="nil"/>
              <w:tr2bl w:val="nil"/>
            </w:tcBorders>
            <w:shd w:val="clear" w:color="auto" w:fill="FADADE"/>
            <w:vAlign w:val="center"/>
          </w:tcPr>
          <w:p w14:paraId="7B9D0B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18"/>
                <w:u w:val="none"/>
              </w:rPr>
            </w:pPr>
            <w:r>
              <w:rPr>
                <w:rFonts w:hint="default" w:ascii="Times New Roman" w:hAnsi="Times New Roman" w:eastAsia="宋体" w:cs="Times New Roman"/>
                <w:b/>
                <w:bCs/>
                <w:i w:val="0"/>
                <w:iCs w:val="0"/>
                <w:color w:val="000000"/>
                <w:kern w:val="0"/>
                <w:sz w:val="21"/>
                <w:szCs w:val="18"/>
                <w:u w:val="none"/>
                <w:lang w:val="en-US" w:eastAsia="zh-CN" w:bidi="ar"/>
              </w:rPr>
              <w:t>VOCs</w:t>
            </w:r>
          </w:p>
        </w:tc>
      </w:tr>
      <w:tr w14:paraId="760F0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1AF16A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湖北昌隆农业科技有限公司</w:t>
            </w:r>
          </w:p>
        </w:tc>
        <w:tc>
          <w:tcPr>
            <w:tcW w:w="154" w:type="pct"/>
            <w:tcBorders>
              <w:tl2br w:val="nil"/>
              <w:tr2bl w:val="nil"/>
            </w:tcBorders>
            <w:shd w:val="clear" w:color="auto" w:fill="auto"/>
            <w:noWrap/>
            <w:vAlign w:val="center"/>
          </w:tcPr>
          <w:p w14:paraId="49672B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676036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ABA6F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21D950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0.136</w:t>
            </w:r>
          </w:p>
        </w:tc>
        <w:tc>
          <w:tcPr>
            <w:tcW w:w="181" w:type="pct"/>
            <w:tcBorders>
              <w:tl2br w:val="nil"/>
              <w:tr2bl w:val="nil"/>
            </w:tcBorders>
            <w:shd w:val="clear" w:color="auto" w:fill="auto"/>
            <w:noWrap/>
            <w:vAlign w:val="center"/>
          </w:tcPr>
          <w:p w14:paraId="4DD646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0.204</w:t>
            </w:r>
          </w:p>
        </w:tc>
        <w:tc>
          <w:tcPr>
            <w:tcW w:w="181" w:type="pct"/>
            <w:tcBorders>
              <w:tl2br w:val="nil"/>
              <w:tr2bl w:val="nil"/>
            </w:tcBorders>
            <w:shd w:val="clear" w:color="auto" w:fill="auto"/>
            <w:noWrap/>
            <w:vAlign w:val="center"/>
          </w:tcPr>
          <w:p w14:paraId="4E18FE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2.417</w:t>
            </w:r>
          </w:p>
        </w:tc>
        <w:tc>
          <w:tcPr>
            <w:tcW w:w="209" w:type="pct"/>
            <w:tcBorders>
              <w:tl2br w:val="nil"/>
              <w:tr2bl w:val="nil"/>
            </w:tcBorders>
            <w:shd w:val="clear" w:color="auto" w:fill="auto"/>
            <w:noWrap/>
            <w:vAlign w:val="center"/>
          </w:tcPr>
          <w:p w14:paraId="5B2B5C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5E6405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332752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606504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1E3132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65C62F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6242BA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601810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2C0B30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739E23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216F7E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1F1978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3C0B70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0F3B99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7146D9AF">
            <w:pPr>
              <w:jc w:val="center"/>
              <w:rPr>
                <w:rFonts w:hint="eastAsia" w:ascii="Times New Roman" w:hAnsi="Times New Roman" w:eastAsia="宋体" w:cs="宋体"/>
                <w:i w:val="0"/>
                <w:iCs w:val="0"/>
                <w:color w:val="000000"/>
                <w:sz w:val="21"/>
                <w:szCs w:val="21"/>
                <w:u w:val="none"/>
              </w:rPr>
            </w:pPr>
          </w:p>
        </w:tc>
      </w:tr>
      <w:tr w14:paraId="61E26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63DDA9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湖北恒畅源科技有限公司</w:t>
            </w:r>
          </w:p>
        </w:tc>
        <w:tc>
          <w:tcPr>
            <w:tcW w:w="154" w:type="pct"/>
            <w:tcBorders>
              <w:tl2br w:val="nil"/>
              <w:tr2bl w:val="nil"/>
            </w:tcBorders>
            <w:shd w:val="clear" w:color="auto" w:fill="auto"/>
            <w:noWrap/>
            <w:vAlign w:val="center"/>
          </w:tcPr>
          <w:p w14:paraId="01E8C6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0.134</w:t>
            </w:r>
          </w:p>
        </w:tc>
        <w:tc>
          <w:tcPr>
            <w:tcW w:w="181" w:type="pct"/>
            <w:tcBorders>
              <w:tl2br w:val="nil"/>
              <w:tr2bl w:val="nil"/>
            </w:tcBorders>
            <w:shd w:val="clear" w:color="auto" w:fill="auto"/>
            <w:noWrap/>
            <w:vAlign w:val="center"/>
          </w:tcPr>
          <w:p w14:paraId="1838E1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0.0134</w:t>
            </w:r>
          </w:p>
        </w:tc>
        <w:tc>
          <w:tcPr>
            <w:tcW w:w="181" w:type="pct"/>
            <w:tcBorders>
              <w:tl2br w:val="nil"/>
              <w:tr2bl w:val="nil"/>
            </w:tcBorders>
            <w:shd w:val="clear" w:color="auto" w:fill="auto"/>
            <w:noWrap/>
            <w:vAlign w:val="center"/>
          </w:tcPr>
          <w:p w14:paraId="6D5837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0.00134</w:t>
            </w:r>
          </w:p>
        </w:tc>
        <w:tc>
          <w:tcPr>
            <w:tcW w:w="236" w:type="pct"/>
            <w:tcBorders>
              <w:tl2br w:val="nil"/>
              <w:tr2bl w:val="nil"/>
            </w:tcBorders>
            <w:shd w:val="clear" w:color="auto" w:fill="auto"/>
            <w:noWrap/>
            <w:vAlign w:val="center"/>
          </w:tcPr>
          <w:p w14:paraId="3CE804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0.612</w:t>
            </w:r>
          </w:p>
        </w:tc>
        <w:tc>
          <w:tcPr>
            <w:tcW w:w="181" w:type="pct"/>
            <w:tcBorders>
              <w:tl2br w:val="nil"/>
              <w:tr2bl w:val="nil"/>
            </w:tcBorders>
            <w:shd w:val="clear" w:color="auto" w:fill="auto"/>
            <w:noWrap/>
            <w:vAlign w:val="center"/>
          </w:tcPr>
          <w:p w14:paraId="5322E7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1.836</w:t>
            </w:r>
          </w:p>
        </w:tc>
        <w:tc>
          <w:tcPr>
            <w:tcW w:w="181" w:type="pct"/>
            <w:tcBorders>
              <w:tl2br w:val="nil"/>
              <w:tr2bl w:val="nil"/>
            </w:tcBorders>
            <w:shd w:val="clear" w:color="auto" w:fill="auto"/>
            <w:noWrap/>
            <w:vAlign w:val="center"/>
          </w:tcPr>
          <w:p w14:paraId="2450FC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1.156</w:t>
            </w:r>
          </w:p>
        </w:tc>
        <w:tc>
          <w:tcPr>
            <w:tcW w:w="209" w:type="pct"/>
            <w:tcBorders>
              <w:tl2br w:val="nil"/>
              <w:tr2bl w:val="nil"/>
            </w:tcBorders>
            <w:shd w:val="clear" w:color="auto" w:fill="auto"/>
            <w:noWrap/>
            <w:vAlign w:val="center"/>
          </w:tcPr>
          <w:p w14:paraId="2E88CB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2.105</w:t>
            </w:r>
          </w:p>
        </w:tc>
        <w:tc>
          <w:tcPr>
            <w:tcW w:w="154" w:type="pct"/>
            <w:tcBorders>
              <w:tl2br w:val="nil"/>
              <w:tr2bl w:val="nil"/>
            </w:tcBorders>
            <w:shd w:val="clear" w:color="auto" w:fill="auto"/>
            <w:noWrap/>
            <w:vAlign w:val="center"/>
          </w:tcPr>
          <w:p w14:paraId="04AA50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032BCB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0F442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428F11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645F38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438FFF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650F76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2FF85C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0.072</w:t>
            </w:r>
          </w:p>
        </w:tc>
        <w:tc>
          <w:tcPr>
            <w:tcW w:w="161" w:type="pct"/>
            <w:tcBorders>
              <w:tl2br w:val="nil"/>
              <w:tr2bl w:val="nil"/>
            </w:tcBorders>
            <w:shd w:val="clear" w:color="auto" w:fill="auto"/>
            <w:noWrap/>
            <w:vAlign w:val="center"/>
          </w:tcPr>
          <w:p w14:paraId="5096AC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0.0146</w:t>
            </w:r>
          </w:p>
        </w:tc>
        <w:tc>
          <w:tcPr>
            <w:tcW w:w="73" w:type="pct"/>
            <w:tcBorders>
              <w:tl2br w:val="nil"/>
              <w:tr2bl w:val="nil"/>
            </w:tcBorders>
            <w:shd w:val="clear" w:color="auto" w:fill="auto"/>
            <w:noWrap/>
            <w:vAlign w:val="center"/>
          </w:tcPr>
          <w:p w14:paraId="7D577B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70B981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0E28A8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7FA548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678A5FED">
            <w:pPr>
              <w:jc w:val="center"/>
              <w:rPr>
                <w:rFonts w:hint="eastAsia" w:ascii="Times New Roman" w:hAnsi="Times New Roman" w:eastAsia="宋体" w:cs="宋体"/>
                <w:i w:val="0"/>
                <w:iCs w:val="0"/>
                <w:color w:val="000000"/>
                <w:sz w:val="21"/>
                <w:szCs w:val="21"/>
                <w:u w:val="none"/>
              </w:rPr>
            </w:pPr>
          </w:p>
        </w:tc>
      </w:tr>
      <w:tr w14:paraId="34C9F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2B6432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湖北恒辰宇再生资源有限公司</w:t>
            </w:r>
          </w:p>
        </w:tc>
        <w:tc>
          <w:tcPr>
            <w:tcW w:w="154" w:type="pct"/>
            <w:tcBorders>
              <w:tl2br w:val="nil"/>
              <w:tr2bl w:val="nil"/>
            </w:tcBorders>
            <w:shd w:val="clear" w:color="auto" w:fill="auto"/>
            <w:noWrap/>
            <w:vAlign w:val="center"/>
          </w:tcPr>
          <w:p w14:paraId="4927E7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30CDC9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443F37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1808D5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0.323</w:t>
            </w:r>
          </w:p>
        </w:tc>
        <w:tc>
          <w:tcPr>
            <w:tcW w:w="181" w:type="pct"/>
            <w:tcBorders>
              <w:tl2br w:val="nil"/>
              <w:tr2bl w:val="nil"/>
            </w:tcBorders>
            <w:shd w:val="clear" w:color="auto" w:fill="auto"/>
            <w:noWrap/>
            <w:vAlign w:val="center"/>
          </w:tcPr>
          <w:p w14:paraId="187566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0.194</w:t>
            </w:r>
          </w:p>
        </w:tc>
        <w:tc>
          <w:tcPr>
            <w:tcW w:w="181" w:type="pct"/>
            <w:tcBorders>
              <w:tl2br w:val="nil"/>
              <w:tr2bl w:val="nil"/>
            </w:tcBorders>
            <w:shd w:val="clear" w:color="auto" w:fill="auto"/>
            <w:noWrap/>
            <w:vAlign w:val="center"/>
          </w:tcPr>
          <w:p w14:paraId="331C2A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0.009</w:t>
            </w:r>
          </w:p>
        </w:tc>
        <w:tc>
          <w:tcPr>
            <w:tcW w:w="209" w:type="pct"/>
            <w:tcBorders>
              <w:tl2br w:val="nil"/>
              <w:tr2bl w:val="nil"/>
            </w:tcBorders>
            <w:shd w:val="clear" w:color="auto" w:fill="auto"/>
            <w:noWrap/>
            <w:vAlign w:val="center"/>
          </w:tcPr>
          <w:p w14:paraId="13E499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09D90E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766F32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451D97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01CF78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794206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7C9EF8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18275C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5039D0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00D64C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5737BA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28F63D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11E381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79649D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4A4C390B">
            <w:pPr>
              <w:jc w:val="center"/>
              <w:rPr>
                <w:rFonts w:hint="eastAsia" w:ascii="Times New Roman" w:hAnsi="Times New Roman" w:eastAsia="宋体" w:cs="宋体"/>
                <w:i w:val="0"/>
                <w:iCs w:val="0"/>
                <w:color w:val="000000"/>
                <w:sz w:val="21"/>
                <w:szCs w:val="21"/>
                <w:u w:val="none"/>
              </w:rPr>
            </w:pPr>
          </w:p>
        </w:tc>
      </w:tr>
      <w:tr w14:paraId="7DF5B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6323CF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湖北华蕴塑业有限公司</w:t>
            </w:r>
          </w:p>
        </w:tc>
        <w:tc>
          <w:tcPr>
            <w:tcW w:w="154" w:type="pct"/>
            <w:tcBorders>
              <w:tl2br w:val="nil"/>
              <w:tr2bl w:val="nil"/>
            </w:tcBorders>
            <w:shd w:val="clear" w:color="auto" w:fill="auto"/>
            <w:noWrap/>
            <w:vAlign w:val="center"/>
          </w:tcPr>
          <w:p w14:paraId="7DB194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99448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BABC6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205A42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4F1223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70989B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0.36</w:t>
            </w:r>
          </w:p>
        </w:tc>
        <w:tc>
          <w:tcPr>
            <w:tcW w:w="209" w:type="pct"/>
            <w:tcBorders>
              <w:tl2br w:val="nil"/>
              <w:tr2bl w:val="nil"/>
            </w:tcBorders>
            <w:shd w:val="clear" w:color="auto" w:fill="auto"/>
            <w:noWrap/>
            <w:vAlign w:val="center"/>
          </w:tcPr>
          <w:p w14:paraId="206A99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4AAE9D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03AD48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2392DA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2AE02C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45FBDC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041C21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12BC32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4E96D6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6E6A57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6DF253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5EC1A3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0442B5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5DA232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0C31F9D1">
            <w:pPr>
              <w:jc w:val="center"/>
              <w:rPr>
                <w:rFonts w:hint="eastAsia" w:ascii="Times New Roman" w:hAnsi="Times New Roman" w:eastAsia="宋体" w:cs="宋体"/>
                <w:i w:val="0"/>
                <w:iCs w:val="0"/>
                <w:color w:val="000000"/>
                <w:sz w:val="21"/>
                <w:szCs w:val="21"/>
                <w:u w:val="none"/>
              </w:rPr>
            </w:pPr>
          </w:p>
        </w:tc>
      </w:tr>
      <w:tr w14:paraId="2A36D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3EDC13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湖北金鹰生物科技有限公司</w:t>
            </w:r>
          </w:p>
        </w:tc>
        <w:tc>
          <w:tcPr>
            <w:tcW w:w="154" w:type="pct"/>
            <w:tcBorders>
              <w:tl2br w:val="nil"/>
              <w:tr2bl w:val="nil"/>
            </w:tcBorders>
            <w:shd w:val="clear" w:color="auto" w:fill="auto"/>
            <w:noWrap/>
            <w:vAlign w:val="center"/>
          </w:tcPr>
          <w:p w14:paraId="4604AC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0.67</w:t>
            </w:r>
          </w:p>
        </w:tc>
        <w:tc>
          <w:tcPr>
            <w:tcW w:w="181" w:type="pct"/>
            <w:tcBorders>
              <w:tl2br w:val="nil"/>
              <w:tr2bl w:val="nil"/>
            </w:tcBorders>
            <w:shd w:val="clear" w:color="auto" w:fill="auto"/>
            <w:noWrap/>
            <w:vAlign w:val="center"/>
          </w:tcPr>
          <w:p w14:paraId="401AD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0.06</w:t>
            </w:r>
          </w:p>
        </w:tc>
        <w:tc>
          <w:tcPr>
            <w:tcW w:w="181" w:type="pct"/>
            <w:tcBorders>
              <w:tl2br w:val="nil"/>
              <w:tr2bl w:val="nil"/>
            </w:tcBorders>
            <w:shd w:val="clear" w:color="auto" w:fill="auto"/>
            <w:noWrap/>
            <w:vAlign w:val="center"/>
          </w:tcPr>
          <w:p w14:paraId="654C62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0.0067</w:t>
            </w:r>
          </w:p>
        </w:tc>
        <w:tc>
          <w:tcPr>
            <w:tcW w:w="236" w:type="pct"/>
            <w:tcBorders>
              <w:tl2br w:val="nil"/>
              <w:tr2bl w:val="nil"/>
            </w:tcBorders>
            <w:shd w:val="clear" w:color="auto" w:fill="auto"/>
            <w:noWrap/>
            <w:vAlign w:val="center"/>
          </w:tcPr>
          <w:p w14:paraId="70EB7B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0.122</w:t>
            </w:r>
          </w:p>
        </w:tc>
        <w:tc>
          <w:tcPr>
            <w:tcW w:w="181" w:type="pct"/>
            <w:tcBorders>
              <w:tl2br w:val="nil"/>
              <w:tr2bl w:val="nil"/>
            </w:tcBorders>
            <w:shd w:val="clear" w:color="auto" w:fill="auto"/>
            <w:noWrap/>
            <w:vAlign w:val="center"/>
          </w:tcPr>
          <w:p w14:paraId="310C13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1.342</w:t>
            </w:r>
          </w:p>
        </w:tc>
        <w:tc>
          <w:tcPr>
            <w:tcW w:w="181" w:type="pct"/>
            <w:tcBorders>
              <w:tl2br w:val="nil"/>
              <w:tr2bl w:val="nil"/>
            </w:tcBorders>
            <w:shd w:val="clear" w:color="auto" w:fill="auto"/>
            <w:noWrap/>
            <w:vAlign w:val="center"/>
          </w:tcPr>
          <w:p w14:paraId="2F0CAD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0.154</w:t>
            </w:r>
          </w:p>
        </w:tc>
        <w:tc>
          <w:tcPr>
            <w:tcW w:w="209" w:type="pct"/>
            <w:tcBorders>
              <w:tl2br w:val="nil"/>
              <w:tr2bl w:val="nil"/>
            </w:tcBorders>
            <w:shd w:val="clear" w:color="auto" w:fill="auto"/>
            <w:noWrap/>
            <w:vAlign w:val="center"/>
          </w:tcPr>
          <w:p w14:paraId="34044B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2079E6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0.3769</w:t>
            </w:r>
          </w:p>
        </w:tc>
        <w:tc>
          <w:tcPr>
            <w:tcW w:w="161" w:type="pct"/>
            <w:tcBorders>
              <w:tl2br w:val="nil"/>
              <w:tr2bl w:val="nil"/>
            </w:tcBorders>
            <w:shd w:val="clear" w:color="auto" w:fill="auto"/>
            <w:noWrap/>
            <w:vAlign w:val="center"/>
          </w:tcPr>
          <w:p w14:paraId="44BCF9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79E692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39FEB1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77A78C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7629B9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5F72D5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68E39B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339F33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38FC22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672A95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36B64D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696CD7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62B53681">
            <w:pPr>
              <w:jc w:val="center"/>
              <w:rPr>
                <w:rFonts w:hint="eastAsia" w:ascii="Times New Roman" w:hAnsi="Times New Roman" w:eastAsia="宋体" w:cs="宋体"/>
                <w:i w:val="0"/>
                <w:iCs w:val="0"/>
                <w:color w:val="000000"/>
                <w:sz w:val="21"/>
                <w:szCs w:val="21"/>
                <w:u w:val="none"/>
              </w:rPr>
            </w:pPr>
          </w:p>
        </w:tc>
      </w:tr>
      <w:tr w14:paraId="4260D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2C501C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湖北纳克汽车配件有限公司</w:t>
            </w:r>
          </w:p>
        </w:tc>
        <w:tc>
          <w:tcPr>
            <w:tcW w:w="154" w:type="pct"/>
            <w:tcBorders>
              <w:tl2br w:val="nil"/>
              <w:tr2bl w:val="nil"/>
            </w:tcBorders>
            <w:shd w:val="clear" w:color="auto" w:fill="auto"/>
            <w:noWrap/>
            <w:vAlign w:val="center"/>
          </w:tcPr>
          <w:p w14:paraId="1BD8FE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0.065</w:t>
            </w:r>
          </w:p>
        </w:tc>
        <w:tc>
          <w:tcPr>
            <w:tcW w:w="181" w:type="pct"/>
            <w:tcBorders>
              <w:tl2br w:val="nil"/>
              <w:tr2bl w:val="nil"/>
            </w:tcBorders>
            <w:shd w:val="clear" w:color="auto" w:fill="auto"/>
            <w:noWrap/>
            <w:vAlign w:val="center"/>
          </w:tcPr>
          <w:p w14:paraId="11632B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0.007</w:t>
            </w:r>
          </w:p>
        </w:tc>
        <w:tc>
          <w:tcPr>
            <w:tcW w:w="181" w:type="pct"/>
            <w:tcBorders>
              <w:tl2br w:val="nil"/>
              <w:tr2bl w:val="nil"/>
            </w:tcBorders>
            <w:shd w:val="clear" w:color="auto" w:fill="auto"/>
            <w:noWrap/>
            <w:vAlign w:val="center"/>
          </w:tcPr>
          <w:p w14:paraId="5E4AC8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0.00065</w:t>
            </w:r>
          </w:p>
        </w:tc>
        <w:tc>
          <w:tcPr>
            <w:tcW w:w="236" w:type="pct"/>
            <w:tcBorders>
              <w:tl2br w:val="nil"/>
              <w:tr2bl w:val="nil"/>
            </w:tcBorders>
            <w:shd w:val="clear" w:color="auto" w:fill="auto"/>
            <w:noWrap/>
            <w:vAlign w:val="center"/>
          </w:tcPr>
          <w:p w14:paraId="0238CA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7473E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267EB2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12.429</w:t>
            </w:r>
          </w:p>
        </w:tc>
        <w:tc>
          <w:tcPr>
            <w:tcW w:w="209" w:type="pct"/>
            <w:tcBorders>
              <w:tl2br w:val="nil"/>
              <w:tr2bl w:val="nil"/>
            </w:tcBorders>
            <w:shd w:val="clear" w:color="auto" w:fill="auto"/>
            <w:noWrap/>
            <w:vAlign w:val="center"/>
          </w:tcPr>
          <w:p w14:paraId="4F2E9E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3.323</w:t>
            </w:r>
          </w:p>
        </w:tc>
        <w:tc>
          <w:tcPr>
            <w:tcW w:w="154" w:type="pct"/>
            <w:tcBorders>
              <w:tl2br w:val="nil"/>
              <w:tr2bl w:val="nil"/>
            </w:tcBorders>
            <w:shd w:val="clear" w:color="auto" w:fill="auto"/>
            <w:noWrap/>
            <w:vAlign w:val="center"/>
          </w:tcPr>
          <w:p w14:paraId="3DDC5C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0.1026</w:t>
            </w:r>
          </w:p>
        </w:tc>
        <w:tc>
          <w:tcPr>
            <w:tcW w:w="161" w:type="pct"/>
            <w:tcBorders>
              <w:tl2br w:val="nil"/>
              <w:tr2bl w:val="nil"/>
            </w:tcBorders>
            <w:shd w:val="clear" w:color="auto" w:fill="auto"/>
            <w:noWrap/>
            <w:vAlign w:val="center"/>
          </w:tcPr>
          <w:p w14:paraId="65DDE4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0.0103</w:t>
            </w:r>
          </w:p>
        </w:tc>
        <w:tc>
          <w:tcPr>
            <w:tcW w:w="181" w:type="pct"/>
            <w:tcBorders>
              <w:tl2br w:val="nil"/>
              <w:tr2bl w:val="nil"/>
            </w:tcBorders>
            <w:shd w:val="clear" w:color="auto" w:fill="auto"/>
            <w:noWrap/>
            <w:vAlign w:val="center"/>
          </w:tcPr>
          <w:p w14:paraId="76CC8B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0BABB8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08AE50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58EC69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15401D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0.028</w:t>
            </w:r>
          </w:p>
        </w:tc>
        <w:tc>
          <w:tcPr>
            <w:tcW w:w="126" w:type="pct"/>
            <w:tcBorders>
              <w:tl2br w:val="nil"/>
              <w:tr2bl w:val="nil"/>
            </w:tcBorders>
            <w:shd w:val="clear" w:color="auto" w:fill="auto"/>
            <w:noWrap/>
            <w:vAlign w:val="center"/>
          </w:tcPr>
          <w:p w14:paraId="754331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3F3AE7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254898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5D8421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15402D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158E24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24062942">
            <w:pPr>
              <w:jc w:val="center"/>
              <w:rPr>
                <w:rFonts w:hint="eastAsia" w:ascii="Times New Roman" w:hAnsi="Times New Roman" w:eastAsia="宋体" w:cs="宋体"/>
                <w:i w:val="0"/>
                <w:iCs w:val="0"/>
                <w:color w:val="000000"/>
                <w:sz w:val="21"/>
                <w:szCs w:val="21"/>
                <w:u w:val="none"/>
              </w:rPr>
            </w:pPr>
          </w:p>
        </w:tc>
      </w:tr>
      <w:tr w14:paraId="3E357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63A57D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湖北新亿通机车配件有限公司</w:t>
            </w:r>
          </w:p>
        </w:tc>
        <w:tc>
          <w:tcPr>
            <w:tcW w:w="154" w:type="pct"/>
            <w:tcBorders>
              <w:tl2br w:val="nil"/>
              <w:tr2bl w:val="nil"/>
            </w:tcBorders>
            <w:shd w:val="clear" w:color="auto" w:fill="auto"/>
            <w:noWrap/>
            <w:vAlign w:val="center"/>
          </w:tcPr>
          <w:p w14:paraId="02580A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0.27</w:t>
            </w:r>
          </w:p>
        </w:tc>
        <w:tc>
          <w:tcPr>
            <w:tcW w:w="181" w:type="pct"/>
            <w:tcBorders>
              <w:tl2br w:val="nil"/>
              <w:tr2bl w:val="nil"/>
            </w:tcBorders>
            <w:shd w:val="clear" w:color="auto" w:fill="auto"/>
            <w:noWrap/>
            <w:vAlign w:val="center"/>
          </w:tcPr>
          <w:p w14:paraId="0C12A1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0.027</w:t>
            </w:r>
          </w:p>
        </w:tc>
        <w:tc>
          <w:tcPr>
            <w:tcW w:w="181" w:type="pct"/>
            <w:tcBorders>
              <w:tl2br w:val="nil"/>
              <w:tr2bl w:val="nil"/>
            </w:tcBorders>
            <w:shd w:val="clear" w:color="auto" w:fill="auto"/>
            <w:noWrap/>
            <w:vAlign w:val="center"/>
          </w:tcPr>
          <w:p w14:paraId="666D73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0.0027</w:t>
            </w:r>
          </w:p>
        </w:tc>
        <w:tc>
          <w:tcPr>
            <w:tcW w:w="236" w:type="pct"/>
            <w:tcBorders>
              <w:tl2br w:val="nil"/>
              <w:tr2bl w:val="nil"/>
            </w:tcBorders>
            <w:shd w:val="clear" w:color="auto" w:fill="auto"/>
            <w:noWrap/>
            <w:vAlign w:val="center"/>
          </w:tcPr>
          <w:p w14:paraId="7F598D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3ADCB3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7E2A19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0.326</w:t>
            </w:r>
          </w:p>
        </w:tc>
        <w:tc>
          <w:tcPr>
            <w:tcW w:w="209" w:type="pct"/>
            <w:tcBorders>
              <w:tl2br w:val="nil"/>
              <w:tr2bl w:val="nil"/>
            </w:tcBorders>
            <w:shd w:val="clear" w:color="auto" w:fill="auto"/>
            <w:noWrap/>
            <w:vAlign w:val="center"/>
          </w:tcPr>
          <w:p w14:paraId="569377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0.2434</w:t>
            </w:r>
          </w:p>
        </w:tc>
        <w:tc>
          <w:tcPr>
            <w:tcW w:w="154" w:type="pct"/>
            <w:tcBorders>
              <w:tl2br w:val="nil"/>
              <w:tr2bl w:val="nil"/>
            </w:tcBorders>
            <w:shd w:val="clear" w:color="auto" w:fill="auto"/>
            <w:noWrap/>
            <w:vAlign w:val="center"/>
          </w:tcPr>
          <w:p w14:paraId="5F4CAC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0.269</w:t>
            </w:r>
          </w:p>
        </w:tc>
        <w:tc>
          <w:tcPr>
            <w:tcW w:w="161" w:type="pct"/>
            <w:tcBorders>
              <w:tl2br w:val="nil"/>
              <w:tr2bl w:val="nil"/>
            </w:tcBorders>
            <w:shd w:val="clear" w:color="auto" w:fill="auto"/>
            <w:noWrap/>
            <w:vAlign w:val="center"/>
          </w:tcPr>
          <w:p w14:paraId="5098D6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0.054</w:t>
            </w:r>
          </w:p>
        </w:tc>
        <w:tc>
          <w:tcPr>
            <w:tcW w:w="181" w:type="pct"/>
            <w:tcBorders>
              <w:tl2br w:val="nil"/>
              <w:tr2bl w:val="nil"/>
            </w:tcBorders>
            <w:shd w:val="clear" w:color="auto" w:fill="auto"/>
            <w:noWrap/>
            <w:vAlign w:val="center"/>
          </w:tcPr>
          <w:p w14:paraId="6153A9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51BBC8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298887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1E4B3A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7E489E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48B24D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0.539</w:t>
            </w:r>
          </w:p>
        </w:tc>
        <w:tc>
          <w:tcPr>
            <w:tcW w:w="161" w:type="pct"/>
            <w:tcBorders>
              <w:tl2br w:val="nil"/>
              <w:tr2bl w:val="nil"/>
            </w:tcBorders>
            <w:shd w:val="clear" w:color="auto" w:fill="auto"/>
            <w:noWrap/>
            <w:vAlign w:val="center"/>
          </w:tcPr>
          <w:p w14:paraId="028D21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0.0485</w:t>
            </w:r>
          </w:p>
        </w:tc>
        <w:tc>
          <w:tcPr>
            <w:tcW w:w="73" w:type="pct"/>
            <w:tcBorders>
              <w:tl2br w:val="nil"/>
              <w:tr2bl w:val="nil"/>
            </w:tcBorders>
            <w:shd w:val="clear" w:color="auto" w:fill="auto"/>
            <w:noWrap/>
            <w:vAlign w:val="center"/>
          </w:tcPr>
          <w:p w14:paraId="1C7DFB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1BB079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337273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1F1CE2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2BE2D814">
            <w:pPr>
              <w:jc w:val="center"/>
              <w:rPr>
                <w:rFonts w:hint="eastAsia" w:ascii="Times New Roman" w:hAnsi="Times New Roman" w:eastAsia="宋体" w:cs="宋体"/>
                <w:i w:val="0"/>
                <w:iCs w:val="0"/>
                <w:color w:val="000000"/>
                <w:sz w:val="21"/>
                <w:szCs w:val="21"/>
                <w:u w:val="none"/>
              </w:rPr>
            </w:pPr>
          </w:p>
        </w:tc>
      </w:tr>
      <w:tr w14:paraId="020E2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24397A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湖北银发环保科技有限公司</w:t>
            </w:r>
          </w:p>
        </w:tc>
        <w:tc>
          <w:tcPr>
            <w:tcW w:w="154" w:type="pct"/>
            <w:tcBorders>
              <w:tl2br w:val="nil"/>
              <w:tr2bl w:val="nil"/>
            </w:tcBorders>
            <w:shd w:val="clear" w:color="auto" w:fill="auto"/>
            <w:noWrap/>
            <w:vAlign w:val="center"/>
          </w:tcPr>
          <w:p w14:paraId="65A6CE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6D87E3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7D995F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2F3872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69C5B3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3F59DE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0.36</w:t>
            </w:r>
          </w:p>
        </w:tc>
        <w:tc>
          <w:tcPr>
            <w:tcW w:w="209" w:type="pct"/>
            <w:tcBorders>
              <w:tl2br w:val="nil"/>
              <w:tr2bl w:val="nil"/>
            </w:tcBorders>
            <w:shd w:val="clear" w:color="auto" w:fill="auto"/>
            <w:noWrap/>
            <w:vAlign w:val="center"/>
          </w:tcPr>
          <w:p w14:paraId="3C4B5F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30E5B0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0962BC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3B4E4E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48FD98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22D320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503D62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579BCA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11A2B2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4846D3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307C30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4520E5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2EEDFB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0D825E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00B8B912">
            <w:pPr>
              <w:jc w:val="center"/>
              <w:rPr>
                <w:rFonts w:hint="eastAsia" w:ascii="Times New Roman" w:hAnsi="Times New Roman" w:eastAsia="宋体" w:cs="宋体"/>
                <w:i w:val="0"/>
                <w:iCs w:val="0"/>
                <w:color w:val="000000"/>
                <w:sz w:val="21"/>
                <w:szCs w:val="21"/>
                <w:u w:val="none"/>
              </w:rPr>
            </w:pPr>
          </w:p>
        </w:tc>
      </w:tr>
      <w:tr w14:paraId="056AD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503BCD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湖北正硅新材料有限公司</w:t>
            </w:r>
          </w:p>
        </w:tc>
        <w:tc>
          <w:tcPr>
            <w:tcW w:w="154" w:type="pct"/>
            <w:tcBorders>
              <w:tl2br w:val="nil"/>
              <w:tr2bl w:val="nil"/>
            </w:tcBorders>
            <w:shd w:val="clear" w:color="auto" w:fill="auto"/>
            <w:noWrap/>
            <w:vAlign w:val="center"/>
          </w:tcPr>
          <w:p w14:paraId="5BE7F3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0.008</w:t>
            </w:r>
          </w:p>
        </w:tc>
        <w:tc>
          <w:tcPr>
            <w:tcW w:w="181" w:type="pct"/>
            <w:tcBorders>
              <w:tl2br w:val="nil"/>
              <w:tr2bl w:val="nil"/>
            </w:tcBorders>
            <w:shd w:val="clear" w:color="auto" w:fill="auto"/>
            <w:noWrap/>
            <w:vAlign w:val="center"/>
          </w:tcPr>
          <w:p w14:paraId="43CF08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0.001</w:t>
            </w:r>
          </w:p>
        </w:tc>
        <w:tc>
          <w:tcPr>
            <w:tcW w:w="181" w:type="pct"/>
            <w:tcBorders>
              <w:tl2br w:val="nil"/>
              <w:tr2bl w:val="nil"/>
            </w:tcBorders>
            <w:shd w:val="clear" w:color="auto" w:fill="auto"/>
            <w:noWrap/>
            <w:vAlign w:val="center"/>
          </w:tcPr>
          <w:p w14:paraId="35358A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0.00015</w:t>
            </w:r>
          </w:p>
        </w:tc>
        <w:tc>
          <w:tcPr>
            <w:tcW w:w="236" w:type="pct"/>
            <w:tcBorders>
              <w:tl2br w:val="nil"/>
              <w:tr2bl w:val="nil"/>
            </w:tcBorders>
            <w:shd w:val="clear" w:color="auto" w:fill="auto"/>
            <w:noWrap/>
            <w:vAlign w:val="center"/>
          </w:tcPr>
          <w:p w14:paraId="7B090C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751D42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86494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0.1776</w:t>
            </w:r>
          </w:p>
        </w:tc>
        <w:tc>
          <w:tcPr>
            <w:tcW w:w="209" w:type="pct"/>
            <w:tcBorders>
              <w:tl2br w:val="nil"/>
              <w:tr2bl w:val="nil"/>
            </w:tcBorders>
            <w:shd w:val="clear" w:color="auto" w:fill="auto"/>
            <w:noWrap/>
            <w:vAlign w:val="center"/>
          </w:tcPr>
          <w:p w14:paraId="68FBEC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0.8492</w:t>
            </w:r>
          </w:p>
        </w:tc>
        <w:tc>
          <w:tcPr>
            <w:tcW w:w="154" w:type="pct"/>
            <w:tcBorders>
              <w:tl2br w:val="nil"/>
              <w:tr2bl w:val="nil"/>
            </w:tcBorders>
            <w:shd w:val="clear" w:color="auto" w:fill="auto"/>
            <w:noWrap/>
            <w:vAlign w:val="center"/>
          </w:tcPr>
          <w:p w14:paraId="47CCD6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05D15C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C844F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20D61B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3B52C3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649EBE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2679EB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70BB88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0828BE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7DEEAC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369343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7BDFB2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17709C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1303175C">
            <w:pPr>
              <w:jc w:val="center"/>
              <w:rPr>
                <w:rFonts w:hint="eastAsia" w:ascii="Times New Roman" w:hAnsi="Times New Roman" w:eastAsia="宋体" w:cs="宋体"/>
                <w:i w:val="0"/>
                <w:iCs w:val="0"/>
                <w:color w:val="000000"/>
                <w:sz w:val="21"/>
                <w:szCs w:val="21"/>
                <w:u w:val="none"/>
              </w:rPr>
            </w:pPr>
          </w:p>
        </w:tc>
      </w:tr>
      <w:tr w14:paraId="78AC8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483216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通山安康精神病医院</w:t>
            </w:r>
          </w:p>
        </w:tc>
        <w:tc>
          <w:tcPr>
            <w:tcW w:w="154" w:type="pct"/>
            <w:tcBorders>
              <w:tl2br w:val="nil"/>
              <w:tr2bl w:val="nil"/>
            </w:tcBorders>
            <w:shd w:val="clear" w:color="auto" w:fill="auto"/>
            <w:noWrap/>
            <w:vAlign w:val="center"/>
          </w:tcPr>
          <w:p w14:paraId="36AD79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0.98</w:t>
            </w:r>
          </w:p>
        </w:tc>
        <w:tc>
          <w:tcPr>
            <w:tcW w:w="181" w:type="pct"/>
            <w:tcBorders>
              <w:tl2br w:val="nil"/>
              <w:tr2bl w:val="nil"/>
            </w:tcBorders>
            <w:shd w:val="clear" w:color="auto" w:fill="auto"/>
            <w:noWrap/>
            <w:vAlign w:val="center"/>
          </w:tcPr>
          <w:p w14:paraId="3051A3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0.25</w:t>
            </w:r>
          </w:p>
        </w:tc>
        <w:tc>
          <w:tcPr>
            <w:tcW w:w="181" w:type="pct"/>
            <w:tcBorders>
              <w:tl2br w:val="nil"/>
              <w:tr2bl w:val="nil"/>
            </w:tcBorders>
            <w:shd w:val="clear" w:color="auto" w:fill="auto"/>
            <w:noWrap/>
            <w:vAlign w:val="center"/>
          </w:tcPr>
          <w:p w14:paraId="0E1D49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0.0082</w:t>
            </w:r>
          </w:p>
        </w:tc>
        <w:tc>
          <w:tcPr>
            <w:tcW w:w="236" w:type="pct"/>
            <w:tcBorders>
              <w:tl2br w:val="nil"/>
              <w:tr2bl w:val="nil"/>
            </w:tcBorders>
            <w:shd w:val="clear" w:color="auto" w:fill="auto"/>
            <w:noWrap/>
            <w:vAlign w:val="center"/>
          </w:tcPr>
          <w:p w14:paraId="46FA17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23DC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2F2FD3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33F459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3A236F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65C80C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716BA1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21CC10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242DDE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2CC79C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51DBF9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093377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2651CA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4F72A0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3177A6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5CE02F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7FA313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4F2AEB9D">
            <w:pPr>
              <w:jc w:val="center"/>
              <w:rPr>
                <w:rFonts w:hint="eastAsia" w:ascii="Times New Roman" w:hAnsi="Times New Roman" w:eastAsia="宋体" w:cs="宋体"/>
                <w:i w:val="0"/>
                <w:iCs w:val="0"/>
                <w:color w:val="000000"/>
                <w:sz w:val="21"/>
                <w:szCs w:val="21"/>
                <w:u w:val="none"/>
              </w:rPr>
            </w:pPr>
          </w:p>
        </w:tc>
      </w:tr>
      <w:tr w14:paraId="53C33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177BAF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通山九宫金荞酒业有限公司</w:t>
            </w:r>
          </w:p>
        </w:tc>
        <w:tc>
          <w:tcPr>
            <w:tcW w:w="154" w:type="pct"/>
            <w:tcBorders>
              <w:tl2br w:val="nil"/>
              <w:tr2bl w:val="nil"/>
            </w:tcBorders>
            <w:shd w:val="clear" w:color="auto" w:fill="auto"/>
            <w:noWrap/>
            <w:vAlign w:val="center"/>
          </w:tcPr>
          <w:p w14:paraId="0E7FB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0.0985</w:t>
            </w:r>
          </w:p>
        </w:tc>
        <w:tc>
          <w:tcPr>
            <w:tcW w:w="181" w:type="pct"/>
            <w:tcBorders>
              <w:tl2br w:val="nil"/>
              <w:tr2bl w:val="nil"/>
            </w:tcBorders>
            <w:shd w:val="clear" w:color="auto" w:fill="auto"/>
            <w:noWrap/>
            <w:vAlign w:val="center"/>
          </w:tcPr>
          <w:p w14:paraId="099A32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0.00985</w:t>
            </w:r>
          </w:p>
        </w:tc>
        <w:tc>
          <w:tcPr>
            <w:tcW w:w="181" w:type="pct"/>
            <w:tcBorders>
              <w:tl2br w:val="nil"/>
              <w:tr2bl w:val="nil"/>
            </w:tcBorders>
            <w:shd w:val="clear" w:color="auto" w:fill="auto"/>
            <w:noWrap/>
            <w:vAlign w:val="center"/>
          </w:tcPr>
          <w:p w14:paraId="716E34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0.001</w:t>
            </w:r>
          </w:p>
        </w:tc>
        <w:tc>
          <w:tcPr>
            <w:tcW w:w="236" w:type="pct"/>
            <w:tcBorders>
              <w:tl2br w:val="nil"/>
              <w:tr2bl w:val="nil"/>
            </w:tcBorders>
            <w:shd w:val="clear" w:color="auto" w:fill="auto"/>
            <w:noWrap/>
            <w:vAlign w:val="center"/>
          </w:tcPr>
          <w:p w14:paraId="119E4C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0.0129</w:t>
            </w:r>
          </w:p>
        </w:tc>
        <w:tc>
          <w:tcPr>
            <w:tcW w:w="181" w:type="pct"/>
            <w:tcBorders>
              <w:tl2br w:val="nil"/>
              <w:tr2bl w:val="nil"/>
            </w:tcBorders>
            <w:shd w:val="clear" w:color="auto" w:fill="auto"/>
            <w:noWrap/>
            <w:vAlign w:val="center"/>
          </w:tcPr>
          <w:p w14:paraId="2CEF1C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0.0522</w:t>
            </w:r>
          </w:p>
        </w:tc>
        <w:tc>
          <w:tcPr>
            <w:tcW w:w="181" w:type="pct"/>
            <w:tcBorders>
              <w:tl2br w:val="nil"/>
              <w:tr2bl w:val="nil"/>
            </w:tcBorders>
            <w:shd w:val="clear" w:color="auto" w:fill="auto"/>
            <w:noWrap/>
            <w:vAlign w:val="center"/>
          </w:tcPr>
          <w:p w14:paraId="42A355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0.007</w:t>
            </w:r>
          </w:p>
        </w:tc>
        <w:tc>
          <w:tcPr>
            <w:tcW w:w="209" w:type="pct"/>
            <w:tcBorders>
              <w:tl2br w:val="nil"/>
              <w:tr2bl w:val="nil"/>
            </w:tcBorders>
            <w:shd w:val="clear" w:color="auto" w:fill="auto"/>
            <w:noWrap/>
            <w:vAlign w:val="center"/>
          </w:tcPr>
          <w:p w14:paraId="5DEA7B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5BC2CC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0.42</w:t>
            </w:r>
          </w:p>
        </w:tc>
        <w:tc>
          <w:tcPr>
            <w:tcW w:w="161" w:type="pct"/>
            <w:tcBorders>
              <w:tl2br w:val="nil"/>
              <w:tr2bl w:val="nil"/>
            </w:tcBorders>
            <w:shd w:val="clear" w:color="auto" w:fill="auto"/>
            <w:noWrap/>
            <w:vAlign w:val="center"/>
          </w:tcPr>
          <w:p w14:paraId="0C92E1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0.042</w:t>
            </w:r>
          </w:p>
        </w:tc>
        <w:tc>
          <w:tcPr>
            <w:tcW w:w="181" w:type="pct"/>
            <w:tcBorders>
              <w:tl2br w:val="nil"/>
              <w:tr2bl w:val="nil"/>
            </w:tcBorders>
            <w:shd w:val="clear" w:color="auto" w:fill="auto"/>
            <w:noWrap/>
            <w:vAlign w:val="center"/>
          </w:tcPr>
          <w:p w14:paraId="03B549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15065C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0506F6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16D10D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6CB878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51DCC4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31915B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4E8C0D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54FBFE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1E48BB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5C0231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22417857">
            <w:pPr>
              <w:jc w:val="center"/>
              <w:rPr>
                <w:rFonts w:hint="eastAsia" w:ascii="Times New Roman" w:hAnsi="Times New Roman" w:eastAsia="宋体" w:cs="宋体"/>
                <w:i w:val="0"/>
                <w:iCs w:val="0"/>
                <w:color w:val="000000"/>
                <w:sz w:val="21"/>
                <w:szCs w:val="21"/>
                <w:u w:val="none"/>
              </w:rPr>
            </w:pPr>
          </w:p>
        </w:tc>
      </w:tr>
      <w:tr w14:paraId="63F66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49B2C0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通山康泰医院有限公司</w:t>
            </w:r>
          </w:p>
        </w:tc>
        <w:tc>
          <w:tcPr>
            <w:tcW w:w="154" w:type="pct"/>
            <w:tcBorders>
              <w:tl2br w:val="nil"/>
              <w:tr2bl w:val="nil"/>
            </w:tcBorders>
            <w:shd w:val="clear" w:color="auto" w:fill="auto"/>
            <w:noWrap/>
            <w:vAlign w:val="center"/>
          </w:tcPr>
          <w:p w14:paraId="3163D6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0.82</w:t>
            </w:r>
          </w:p>
        </w:tc>
        <w:tc>
          <w:tcPr>
            <w:tcW w:w="181" w:type="pct"/>
            <w:tcBorders>
              <w:tl2br w:val="nil"/>
              <w:tr2bl w:val="nil"/>
            </w:tcBorders>
            <w:shd w:val="clear" w:color="auto" w:fill="auto"/>
            <w:noWrap/>
            <w:vAlign w:val="center"/>
          </w:tcPr>
          <w:p w14:paraId="67B973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0.082</w:t>
            </w:r>
          </w:p>
        </w:tc>
        <w:tc>
          <w:tcPr>
            <w:tcW w:w="181" w:type="pct"/>
            <w:tcBorders>
              <w:tl2br w:val="nil"/>
              <w:tr2bl w:val="nil"/>
            </w:tcBorders>
            <w:shd w:val="clear" w:color="auto" w:fill="auto"/>
            <w:noWrap/>
            <w:vAlign w:val="center"/>
          </w:tcPr>
          <w:p w14:paraId="6D77ED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0.0082</w:t>
            </w:r>
          </w:p>
        </w:tc>
        <w:tc>
          <w:tcPr>
            <w:tcW w:w="236" w:type="pct"/>
            <w:tcBorders>
              <w:tl2br w:val="nil"/>
              <w:tr2bl w:val="nil"/>
            </w:tcBorders>
            <w:shd w:val="clear" w:color="auto" w:fill="auto"/>
            <w:noWrap/>
            <w:vAlign w:val="center"/>
          </w:tcPr>
          <w:p w14:paraId="270355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703DAF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5DDA9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369ECC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6CC894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0.511</w:t>
            </w:r>
          </w:p>
        </w:tc>
        <w:tc>
          <w:tcPr>
            <w:tcW w:w="161" w:type="pct"/>
            <w:tcBorders>
              <w:tl2br w:val="nil"/>
              <w:tr2bl w:val="nil"/>
            </w:tcBorders>
            <w:shd w:val="clear" w:color="auto" w:fill="auto"/>
            <w:noWrap/>
            <w:vAlign w:val="center"/>
          </w:tcPr>
          <w:p w14:paraId="07E973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0.251</w:t>
            </w:r>
          </w:p>
        </w:tc>
        <w:tc>
          <w:tcPr>
            <w:tcW w:w="181" w:type="pct"/>
            <w:tcBorders>
              <w:tl2br w:val="nil"/>
              <w:tr2bl w:val="nil"/>
            </w:tcBorders>
            <w:shd w:val="clear" w:color="auto" w:fill="auto"/>
            <w:noWrap/>
            <w:vAlign w:val="center"/>
          </w:tcPr>
          <w:p w14:paraId="094BFD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066891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0CA57A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0F670E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65F9BA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1F365F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79ABDC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00B1FD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616D3F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1F5AC4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6C53AC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6780EAD1">
            <w:pPr>
              <w:jc w:val="center"/>
              <w:rPr>
                <w:rFonts w:hint="eastAsia" w:ascii="Times New Roman" w:hAnsi="Times New Roman" w:eastAsia="宋体" w:cs="宋体"/>
                <w:i w:val="0"/>
                <w:iCs w:val="0"/>
                <w:color w:val="000000"/>
                <w:sz w:val="21"/>
                <w:szCs w:val="21"/>
                <w:u w:val="none"/>
              </w:rPr>
            </w:pPr>
          </w:p>
        </w:tc>
      </w:tr>
      <w:tr w14:paraId="761C5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2CAB68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通山南林亿丰新材料有限责任公司</w:t>
            </w:r>
          </w:p>
        </w:tc>
        <w:tc>
          <w:tcPr>
            <w:tcW w:w="154" w:type="pct"/>
            <w:tcBorders>
              <w:tl2br w:val="nil"/>
              <w:tr2bl w:val="nil"/>
            </w:tcBorders>
            <w:shd w:val="clear" w:color="auto" w:fill="auto"/>
            <w:noWrap/>
            <w:vAlign w:val="center"/>
          </w:tcPr>
          <w:p w14:paraId="20895F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p>
        </w:tc>
        <w:tc>
          <w:tcPr>
            <w:tcW w:w="181" w:type="pct"/>
            <w:tcBorders>
              <w:tl2br w:val="nil"/>
              <w:tr2bl w:val="nil"/>
            </w:tcBorders>
            <w:shd w:val="clear" w:color="auto" w:fill="auto"/>
            <w:noWrap/>
            <w:vAlign w:val="center"/>
          </w:tcPr>
          <w:p w14:paraId="0B03FC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p>
        </w:tc>
        <w:tc>
          <w:tcPr>
            <w:tcW w:w="181" w:type="pct"/>
            <w:tcBorders>
              <w:tl2br w:val="nil"/>
              <w:tr2bl w:val="nil"/>
            </w:tcBorders>
            <w:shd w:val="clear" w:color="auto" w:fill="auto"/>
            <w:noWrap/>
            <w:vAlign w:val="center"/>
          </w:tcPr>
          <w:p w14:paraId="61157C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p>
        </w:tc>
        <w:tc>
          <w:tcPr>
            <w:tcW w:w="236" w:type="pct"/>
            <w:tcBorders>
              <w:tl2br w:val="nil"/>
              <w:tr2bl w:val="nil"/>
            </w:tcBorders>
            <w:shd w:val="clear" w:color="auto" w:fill="auto"/>
            <w:noWrap/>
            <w:vAlign w:val="center"/>
          </w:tcPr>
          <w:p w14:paraId="2B3D3D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41.6</w:t>
            </w:r>
          </w:p>
        </w:tc>
        <w:tc>
          <w:tcPr>
            <w:tcW w:w="181" w:type="pct"/>
            <w:tcBorders>
              <w:tl2br w:val="nil"/>
              <w:tr2bl w:val="nil"/>
            </w:tcBorders>
            <w:shd w:val="clear" w:color="auto" w:fill="auto"/>
            <w:noWrap/>
            <w:vAlign w:val="center"/>
          </w:tcPr>
          <w:p w14:paraId="1BBBC0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89.6</w:t>
            </w:r>
          </w:p>
        </w:tc>
        <w:tc>
          <w:tcPr>
            <w:tcW w:w="181" w:type="pct"/>
            <w:tcBorders>
              <w:tl2br w:val="nil"/>
              <w:tr2bl w:val="nil"/>
            </w:tcBorders>
            <w:shd w:val="clear" w:color="auto" w:fill="auto"/>
            <w:noWrap/>
            <w:vAlign w:val="center"/>
          </w:tcPr>
          <w:p w14:paraId="17E6B4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14.3</w:t>
            </w:r>
          </w:p>
        </w:tc>
        <w:tc>
          <w:tcPr>
            <w:tcW w:w="209" w:type="pct"/>
            <w:tcBorders>
              <w:tl2br w:val="nil"/>
              <w:tr2bl w:val="nil"/>
            </w:tcBorders>
            <w:shd w:val="clear" w:color="auto" w:fill="auto"/>
            <w:noWrap/>
            <w:vAlign w:val="center"/>
          </w:tcPr>
          <w:p w14:paraId="369188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p>
        </w:tc>
        <w:tc>
          <w:tcPr>
            <w:tcW w:w="154" w:type="pct"/>
            <w:tcBorders>
              <w:tl2br w:val="nil"/>
              <w:tr2bl w:val="nil"/>
            </w:tcBorders>
            <w:shd w:val="clear" w:color="auto" w:fill="auto"/>
            <w:noWrap/>
            <w:vAlign w:val="center"/>
          </w:tcPr>
          <w:p w14:paraId="114920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p>
        </w:tc>
        <w:tc>
          <w:tcPr>
            <w:tcW w:w="161" w:type="pct"/>
            <w:tcBorders>
              <w:tl2br w:val="nil"/>
              <w:tr2bl w:val="nil"/>
            </w:tcBorders>
            <w:shd w:val="clear" w:color="auto" w:fill="auto"/>
            <w:noWrap/>
            <w:vAlign w:val="center"/>
          </w:tcPr>
          <w:p w14:paraId="68C802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p>
        </w:tc>
        <w:tc>
          <w:tcPr>
            <w:tcW w:w="181" w:type="pct"/>
            <w:tcBorders>
              <w:tl2br w:val="nil"/>
              <w:tr2bl w:val="nil"/>
            </w:tcBorders>
            <w:shd w:val="clear" w:color="auto" w:fill="auto"/>
            <w:noWrap/>
            <w:vAlign w:val="center"/>
          </w:tcPr>
          <w:p w14:paraId="03BDF4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p>
        </w:tc>
        <w:tc>
          <w:tcPr>
            <w:tcW w:w="94" w:type="pct"/>
            <w:tcBorders>
              <w:tl2br w:val="nil"/>
              <w:tr2bl w:val="nil"/>
            </w:tcBorders>
            <w:shd w:val="clear" w:color="auto" w:fill="auto"/>
            <w:noWrap/>
            <w:vAlign w:val="center"/>
          </w:tcPr>
          <w:p w14:paraId="44CB0E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p>
        </w:tc>
        <w:tc>
          <w:tcPr>
            <w:tcW w:w="112" w:type="pct"/>
            <w:tcBorders>
              <w:tl2br w:val="nil"/>
              <w:tr2bl w:val="nil"/>
            </w:tcBorders>
            <w:shd w:val="clear" w:color="auto" w:fill="auto"/>
            <w:noWrap/>
            <w:vAlign w:val="center"/>
          </w:tcPr>
          <w:p w14:paraId="235DDC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p>
        </w:tc>
        <w:tc>
          <w:tcPr>
            <w:tcW w:w="168" w:type="pct"/>
            <w:tcBorders>
              <w:tl2br w:val="nil"/>
              <w:tr2bl w:val="nil"/>
            </w:tcBorders>
            <w:shd w:val="clear" w:color="auto" w:fill="auto"/>
            <w:noWrap/>
            <w:vAlign w:val="center"/>
          </w:tcPr>
          <w:p w14:paraId="350958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p>
        </w:tc>
        <w:tc>
          <w:tcPr>
            <w:tcW w:w="147" w:type="pct"/>
            <w:tcBorders>
              <w:tl2br w:val="nil"/>
              <w:tr2bl w:val="nil"/>
            </w:tcBorders>
            <w:shd w:val="clear" w:color="auto" w:fill="auto"/>
            <w:noWrap/>
            <w:vAlign w:val="center"/>
          </w:tcPr>
          <w:p w14:paraId="56B790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p>
        </w:tc>
        <w:tc>
          <w:tcPr>
            <w:tcW w:w="126" w:type="pct"/>
            <w:tcBorders>
              <w:tl2br w:val="nil"/>
              <w:tr2bl w:val="nil"/>
            </w:tcBorders>
            <w:shd w:val="clear" w:color="auto" w:fill="auto"/>
            <w:noWrap/>
            <w:vAlign w:val="center"/>
          </w:tcPr>
          <w:p w14:paraId="2065CC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p>
        </w:tc>
        <w:tc>
          <w:tcPr>
            <w:tcW w:w="161" w:type="pct"/>
            <w:tcBorders>
              <w:tl2br w:val="nil"/>
              <w:tr2bl w:val="nil"/>
            </w:tcBorders>
            <w:shd w:val="clear" w:color="auto" w:fill="auto"/>
            <w:noWrap/>
            <w:vAlign w:val="center"/>
          </w:tcPr>
          <w:p w14:paraId="27FB28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p>
        </w:tc>
        <w:tc>
          <w:tcPr>
            <w:tcW w:w="73" w:type="pct"/>
            <w:tcBorders>
              <w:tl2br w:val="nil"/>
              <w:tr2bl w:val="nil"/>
            </w:tcBorders>
            <w:shd w:val="clear" w:color="auto" w:fill="auto"/>
            <w:noWrap/>
            <w:vAlign w:val="center"/>
          </w:tcPr>
          <w:p w14:paraId="11BC68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p>
        </w:tc>
        <w:tc>
          <w:tcPr>
            <w:tcW w:w="94" w:type="pct"/>
            <w:tcBorders>
              <w:tl2br w:val="nil"/>
              <w:tr2bl w:val="nil"/>
            </w:tcBorders>
            <w:shd w:val="clear" w:color="auto" w:fill="auto"/>
            <w:noWrap/>
            <w:vAlign w:val="center"/>
          </w:tcPr>
          <w:p w14:paraId="0EF62B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p>
        </w:tc>
        <w:tc>
          <w:tcPr>
            <w:tcW w:w="112" w:type="pct"/>
            <w:tcBorders>
              <w:tl2br w:val="nil"/>
              <w:tr2bl w:val="nil"/>
            </w:tcBorders>
            <w:shd w:val="clear" w:color="auto" w:fill="auto"/>
            <w:noWrap/>
            <w:vAlign w:val="center"/>
          </w:tcPr>
          <w:p w14:paraId="09D8E7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p>
        </w:tc>
        <w:tc>
          <w:tcPr>
            <w:tcW w:w="168" w:type="pct"/>
            <w:tcBorders>
              <w:tl2br w:val="nil"/>
              <w:tr2bl w:val="nil"/>
            </w:tcBorders>
            <w:shd w:val="clear" w:color="auto" w:fill="auto"/>
            <w:noWrap/>
            <w:vAlign w:val="center"/>
          </w:tcPr>
          <w:p w14:paraId="5ECC84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pPr>
          </w:p>
        </w:tc>
        <w:tc>
          <w:tcPr>
            <w:tcW w:w="147" w:type="pct"/>
            <w:tcBorders>
              <w:tl2br w:val="nil"/>
              <w:tr2bl w:val="nil"/>
            </w:tcBorders>
            <w:shd w:val="clear" w:color="auto" w:fill="auto"/>
            <w:noWrap/>
            <w:vAlign w:val="center"/>
          </w:tcPr>
          <w:p w14:paraId="7C7B9162">
            <w:pPr>
              <w:jc w:val="center"/>
              <w:rPr>
                <w:rFonts w:hint="eastAsia" w:ascii="Times New Roman" w:hAnsi="Times New Roman" w:eastAsia="宋体" w:cs="宋体"/>
                <w:i w:val="0"/>
                <w:iCs w:val="0"/>
                <w:color w:val="000000" w:themeColor="text1"/>
                <w:sz w:val="21"/>
                <w:szCs w:val="21"/>
                <w:u w:val="none"/>
                <w14:textFill>
                  <w14:solidFill>
                    <w14:schemeClr w14:val="tx1"/>
                  </w14:solidFill>
                </w14:textFill>
              </w:rPr>
            </w:pPr>
          </w:p>
        </w:tc>
      </w:tr>
      <w:tr w14:paraId="0BBE9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36C6D7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通山县安麟源建筑材料厂</w:t>
            </w:r>
          </w:p>
        </w:tc>
        <w:tc>
          <w:tcPr>
            <w:tcW w:w="154" w:type="pct"/>
            <w:tcBorders>
              <w:tl2br w:val="nil"/>
              <w:tr2bl w:val="nil"/>
            </w:tcBorders>
            <w:shd w:val="clear" w:color="auto" w:fill="auto"/>
            <w:noWrap/>
            <w:vAlign w:val="center"/>
          </w:tcPr>
          <w:p w14:paraId="429CF1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3C9D69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753459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02EDC1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F2414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CCD0B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3.56</w:t>
            </w:r>
          </w:p>
        </w:tc>
        <w:tc>
          <w:tcPr>
            <w:tcW w:w="209" w:type="pct"/>
            <w:tcBorders>
              <w:tl2br w:val="nil"/>
              <w:tr2bl w:val="nil"/>
            </w:tcBorders>
            <w:shd w:val="clear" w:color="auto" w:fill="auto"/>
            <w:noWrap/>
            <w:vAlign w:val="center"/>
          </w:tcPr>
          <w:p w14:paraId="5AEE48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617875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4F792F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27769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356EFA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012519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4BF91F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3062E9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4ABB1A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4248EF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0004EC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5CFBDA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5ABCFE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5F2748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626E6174">
            <w:pPr>
              <w:jc w:val="center"/>
              <w:rPr>
                <w:rFonts w:hint="eastAsia" w:ascii="Times New Roman" w:hAnsi="Times New Roman" w:eastAsia="宋体" w:cs="宋体"/>
                <w:i w:val="0"/>
                <w:iCs w:val="0"/>
                <w:color w:val="000000"/>
                <w:sz w:val="21"/>
                <w:szCs w:val="21"/>
                <w:u w:val="none"/>
              </w:rPr>
            </w:pPr>
          </w:p>
        </w:tc>
      </w:tr>
      <w:tr w14:paraId="04BB0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2F33D0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通山县星舟水治理技术有限公司(通山县闯王镇污水处理厂)</w:t>
            </w:r>
          </w:p>
        </w:tc>
        <w:tc>
          <w:tcPr>
            <w:tcW w:w="154" w:type="pct"/>
            <w:tcBorders>
              <w:tl2br w:val="nil"/>
              <w:tr2bl w:val="nil"/>
            </w:tcBorders>
            <w:shd w:val="clear" w:color="auto" w:fill="auto"/>
            <w:noWrap/>
            <w:vAlign w:val="center"/>
          </w:tcPr>
          <w:p w14:paraId="3909F7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10.95</w:t>
            </w:r>
          </w:p>
        </w:tc>
        <w:tc>
          <w:tcPr>
            <w:tcW w:w="181" w:type="pct"/>
            <w:tcBorders>
              <w:tl2br w:val="nil"/>
              <w:tr2bl w:val="nil"/>
            </w:tcBorders>
            <w:shd w:val="clear" w:color="auto" w:fill="auto"/>
            <w:noWrap/>
            <w:vAlign w:val="center"/>
          </w:tcPr>
          <w:p w14:paraId="1425B1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1.1</w:t>
            </w:r>
          </w:p>
        </w:tc>
        <w:tc>
          <w:tcPr>
            <w:tcW w:w="181" w:type="pct"/>
            <w:tcBorders>
              <w:tl2br w:val="nil"/>
              <w:tr2bl w:val="nil"/>
            </w:tcBorders>
            <w:shd w:val="clear" w:color="auto" w:fill="auto"/>
            <w:noWrap/>
            <w:vAlign w:val="center"/>
          </w:tcPr>
          <w:p w14:paraId="3C5C4A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0.11</w:t>
            </w:r>
          </w:p>
        </w:tc>
        <w:tc>
          <w:tcPr>
            <w:tcW w:w="236" w:type="pct"/>
            <w:tcBorders>
              <w:tl2br w:val="nil"/>
              <w:tr2bl w:val="nil"/>
            </w:tcBorders>
            <w:shd w:val="clear" w:color="auto" w:fill="auto"/>
            <w:noWrap/>
            <w:vAlign w:val="center"/>
          </w:tcPr>
          <w:p w14:paraId="5452A6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643C3B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605507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6FEF2D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303934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1391E6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7C68B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2B7B47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1D4196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275A34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08E3D2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5DCED4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602169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7B3FFE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396775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64F9E1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56B7C3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6E809748">
            <w:pPr>
              <w:jc w:val="center"/>
              <w:rPr>
                <w:rFonts w:hint="eastAsia" w:ascii="Times New Roman" w:hAnsi="Times New Roman" w:eastAsia="宋体" w:cs="宋体"/>
                <w:i w:val="0"/>
                <w:iCs w:val="0"/>
                <w:color w:val="000000"/>
                <w:sz w:val="21"/>
                <w:szCs w:val="21"/>
                <w:u w:val="none"/>
              </w:rPr>
            </w:pPr>
          </w:p>
        </w:tc>
      </w:tr>
      <w:tr w14:paraId="67CD2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7CD488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通山县星舟水治理技术有限公司(通山县大畈镇生活污水处理厂)</w:t>
            </w:r>
          </w:p>
        </w:tc>
        <w:tc>
          <w:tcPr>
            <w:tcW w:w="154" w:type="pct"/>
            <w:tcBorders>
              <w:tl2br w:val="nil"/>
              <w:tr2bl w:val="nil"/>
            </w:tcBorders>
            <w:shd w:val="clear" w:color="auto" w:fill="auto"/>
            <w:noWrap/>
            <w:vAlign w:val="center"/>
          </w:tcPr>
          <w:p w14:paraId="3EA830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14.6</w:t>
            </w:r>
          </w:p>
        </w:tc>
        <w:tc>
          <w:tcPr>
            <w:tcW w:w="181" w:type="pct"/>
            <w:tcBorders>
              <w:tl2br w:val="nil"/>
              <w:tr2bl w:val="nil"/>
            </w:tcBorders>
            <w:shd w:val="clear" w:color="auto" w:fill="auto"/>
            <w:noWrap/>
            <w:vAlign w:val="center"/>
          </w:tcPr>
          <w:p w14:paraId="16B448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1.46</w:t>
            </w:r>
          </w:p>
        </w:tc>
        <w:tc>
          <w:tcPr>
            <w:tcW w:w="181" w:type="pct"/>
            <w:tcBorders>
              <w:tl2br w:val="nil"/>
              <w:tr2bl w:val="nil"/>
            </w:tcBorders>
            <w:shd w:val="clear" w:color="auto" w:fill="auto"/>
            <w:noWrap/>
            <w:vAlign w:val="center"/>
          </w:tcPr>
          <w:p w14:paraId="0F416C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0.146</w:t>
            </w:r>
          </w:p>
        </w:tc>
        <w:tc>
          <w:tcPr>
            <w:tcW w:w="236" w:type="pct"/>
            <w:tcBorders>
              <w:tl2br w:val="nil"/>
              <w:tr2bl w:val="nil"/>
            </w:tcBorders>
            <w:shd w:val="clear" w:color="auto" w:fill="auto"/>
            <w:noWrap/>
            <w:vAlign w:val="center"/>
          </w:tcPr>
          <w:p w14:paraId="410A13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2A9E35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23B87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00C0F5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575469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257F97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221D92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543B13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61F245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16F1F1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3243B6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3515A4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53A0D3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4128C1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24E63A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1FFC78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4AAB4D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6196C610">
            <w:pPr>
              <w:jc w:val="center"/>
              <w:rPr>
                <w:rFonts w:hint="eastAsia" w:ascii="Times New Roman" w:hAnsi="Times New Roman" w:eastAsia="宋体" w:cs="宋体"/>
                <w:i w:val="0"/>
                <w:iCs w:val="0"/>
                <w:color w:val="000000"/>
                <w:sz w:val="21"/>
                <w:szCs w:val="21"/>
                <w:u w:val="none"/>
              </w:rPr>
            </w:pPr>
          </w:p>
        </w:tc>
      </w:tr>
      <w:tr w14:paraId="37AFD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2C395F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通山县妇幼保健院（新院区）</w:t>
            </w:r>
          </w:p>
        </w:tc>
        <w:tc>
          <w:tcPr>
            <w:tcW w:w="154" w:type="pct"/>
            <w:tcBorders>
              <w:tl2br w:val="nil"/>
              <w:tr2bl w:val="nil"/>
            </w:tcBorders>
            <w:shd w:val="clear" w:color="auto" w:fill="auto"/>
            <w:noWrap/>
            <w:vAlign w:val="center"/>
          </w:tcPr>
          <w:p w14:paraId="470897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2.22</w:t>
            </w:r>
          </w:p>
        </w:tc>
        <w:tc>
          <w:tcPr>
            <w:tcW w:w="181" w:type="pct"/>
            <w:tcBorders>
              <w:tl2br w:val="nil"/>
              <w:tr2bl w:val="nil"/>
            </w:tcBorders>
            <w:shd w:val="clear" w:color="auto" w:fill="auto"/>
            <w:noWrap/>
            <w:vAlign w:val="center"/>
          </w:tcPr>
          <w:p w14:paraId="1D330A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0.222</w:t>
            </w:r>
          </w:p>
        </w:tc>
        <w:tc>
          <w:tcPr>
            <w:tcW w:w="181" w:type="pct"/>
            <w:tcBorders>
              <w:tl2br w:val="nil"/>
              <w:tr2bl w:val="nil"/>
            </w:tcBorders>
            <w:shd w:val="clear" w:color="auto" w:fill="auto"/>
            <w:noWrap/>
            <w:vAlign w:val="center"/>
          </w:tcPr>
          <w:p w14:paraId="08C54E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0.0222</w:t>
            </w:r>
          </w:p>
        </w:tc>
        <w:tc>
          <w:tcPr>
            <w:tcW w:w="236" w:type="pct"/>
            <w:tcBorders>
              <w:tl2br w:val="nil"/>
              <w:tr2bl w:val="nil"/>
            </w:tcBorders>
            <w:shd w:val="clear" w:color="auto" w:fill="auto"/>
            <w:noWrap/>
            <w:vAlign w:val="center"/>
          </w:tcPr>
          <w:p w14:paraId="72E34B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6D6BD9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2B1C99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23E45E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22EA39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7.21</w:t>
            </w:r>
          </w:p>
        </w:tc>
        <w:tc>
          <w:tcPr>
            <w:tcW w:w="161" w:type="pct"/>
            <w:tcBorders>
              <w:tl2br w:val="nil"/>
              <w:tr2bl w:val="nil"/>
            </w:tcBorders>
            <w:shd w:val="clear" w:color="auto" w:fill="auto"/>
            <w:noWrap/>
            <w:vAlign w:val="center"/>
          </w:tcPr>
          <w:p w14:paraId="755749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0.668</w:t>
            </w:r>
          </w:p>
        </w:tc>
        <w:tc>
          <w:tcPr>
            <w:tcW w:w="181" w:type="pct"/>
            <w:tcBorders>
              <w:tl2br w:val="nil"/>
              <w:tr2bl w:val="nil"/>
            </w:tcBorders>
            <w:shd w:val="clear" w:color="auto" w:fill="auto"/>
            <w:noWrap/>
            <w:vAlign w:val="center"/>
          </w:tcPr>
          <w:p w14:paraId="14E1E3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6C4536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04E514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094BDE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43018B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5B9F33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34722D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023F16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30F208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7EBEE9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0A936E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4BA7DE32">
            <w:pPr>
              <w:jc w:val="center"/>
              <w:rPr>
                <w:rFonts w:hint="eastAsia" w:ascii="Times New Roman" w:hAnsi="Times New Roman" w:eastAsia="宋体" w:cs="宋体"/>
                <w:i w:val="0"/>
                <w:iCs w:val="0"/>
                <w:color w:val="000000"/>
                <w:sz w:val="21"/>
                <w:szCs w:val="21"/>
                <w:u w:val="none"/>
              </w:rPr>
            </w:pPr>
          </w:p>
        </w:tc>
      </w:tr>
      <w:tr w14:paraId="333F6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4196B9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通山县洪港镇生猪定点屠宰场</w:t>
            </w:r>
          </w:p>
        </w:tc>
        <w:tc>
          <w:tcPr>
            <w:tcW w:w="154" w:type="pct"/>
            <w:tcBorders>
              <w:tl2br w:val="nil"/>
              <w:tr2bl w:val="nil"/>
            </w:tcBorders>
            <w:shd w:val="clear" w:color="auto" w:fill="auto"/>
            <w:noWrap/>
            <w:vAlign w:val="center"/>
          </w:tcPr>
          <w:p w14:paraId="555B08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C1BB1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407524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6F7ED4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DBBEA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3B63B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4BA5CB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6C6ABF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01B63F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A0E34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179A50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0C76C4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751EA0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5C5E0D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7B5E2B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639A86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2F63B1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56D82C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0635F7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77AF29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4B48E290">
            <w:pPr>
              <w:jc w:val="center"/>
              <w:rPr>
                <w:rFonts w:hint="eastAsia" w:ascii="Times New Roman" w:hAnsi="Times New Roman" w:eastAsia="宋体" w:cs="宋体"/>
                <w:i w:val="0"/>
                <w:iCs w:val="0"/>
                <w:color w:val="000000"/>
                <w:sz w:val="21"/>
                <w:szCs w:val="21"/>
                <w:u w:val="none"/>
              </w:rPr>
            </w:pPr>
          </w:p>
        </w:tc>
      </w:tr>
      <w:tr w14:paraId="06992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4E466D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通山县星舟水治理技术有限公司(通山县洪港镇污水处理厂)</w:t>
            </w:r>
          </w:p>
        </w:tc>
        <w:tc>
          <w:tcPr>
            <w:tcW w:w="154" w:type="pct"/>
            <w:tcBorders>
              <w:tl2br w:val="nil"/>
              <w:tr2bl w:val="nil"/>
            </w:tcBorders>
            <w:shd w:val="clear" w:color="auto" w:fill="auto"/>
            <w:noWrap/>
            <w:vAlign w:val="center"/>
          </w:tcPr>
          <w:p w14:paraId="4A8267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21.9</w:t>
            </w:r>
          </w:p>
        </w:tc>
        <w:tc>
          <w:tcPr>
            <w:tcW w:w="181" w:type="pct"/>
            <w:tcBorders>
              <w:tl2br w:val="nil"/>
              <w:tr2bl w:val="nil"/>
            </w:tcBorders>
            <w:shd w:val="clear" w:color="auto" w:fill="auto"/>
            <w:noWrap/>
            <w:vAlign w:val="center"/>
          </w:tcPr>
          <w:p w14:paraId="171833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2.19</w:t>
            </w:r>
          </w:p>
        </w:tc>
        <w:tc>
          <w:tcPr>
            <w:tcW w:w="181" w:type="pct"/>
            <w:tcBorders>
              <w:tl2br w:val="nil"/>
              <w:tr2bl w:val="nil"/>
            </w:tcBorders>
            <w:shd w:val="clear" w:color="auto" w:fill="auto"/>
            <w:noWrap/>
            <w:vAlign w:val="center"/>
          </w:tcPr>
          <w:p w14:paraId="0361CF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0.219</w:t>
            </w:r>
          </w:p>
        </w:tc>
        <w:tc>
          <w:tcPr>
            <w:tcW w:w="236" w:type="pct"/>
            <w:tcBorders>
              <w:tl2br w:val="nil"/>
              <w:tr2bl w:val="nil"/>
            </w:tcBorders>
            <w:shd w:val="clear" w:color="auto" w:fill="auto"/>
            <w:noWrap/>
            <w:vAlign w:val="center"/>
          </w:tcPr>
          <w:p w14:paraId="3CFC2A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260AAD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DA79B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3AB979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03135A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48C7C1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69DC1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67B294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1CD1B8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71C8CC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379505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30DC0D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6DA480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2E25BA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070D73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13ED06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4A5BDB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57CFD3CE">
            <w:pPr>
              <w:jc w:val="center"/>
              <w:rPr>
                <w:rFonts w:hint="eastAsia" w:ascii="Times New Roman" w:hAnsi="Times New Roman" w:eastAsia="宋体" w:cs="宋体"/>
                <w:i w:val="0"/>
                <w:iCs w:val="0"/>
                <w:color w:val="000000"/>
                <w:sz w:val="21"/>
                <w:szCs w:val="21"/>
                <w:u w:val="none"/>
              </w:rPr>
            </w:pPr>
          </w:p>
        </w:tc>
      </w:tr>
      <w:tr w14:paraId="76CA8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6DA2BD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通山县星舟水治理技术有限公司(通山县黄沙镇污水处理厂)</w:t>
            </w:r>
          </w:p>
        </w:tc>
        <w:tc>
          <w:tcPr>
            <w:tcW w:w="154" w:type="pct"/>
            <w:tcBorders>
              <w:tl2br w:val="nil"/>
              <w:tr2bl w:val="nil"/>
            </w:tcBorders>
            <w:shd w:val="clear" w:color="auto" w:fill="auto"/>
            <w:noWrap/>
            <w:vAlign w:val="center"/>
          </w:tcPr>
          <w:p w14:paraId="7E05F3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12.775</w:t>
            </w:r>
          </w:p>
        </w:tc>
        <w:tc>
          <w:tcPr>
            <w:tcW w:w="181" w:type="pct"/>
            <w:tcBorders>
              <w:tl2br w:val="nil"/>
              <w:tr2bl w:val="nil"/>
            </w:tcBorders>
            <w:shd w:val="clear" w:color="auto" w:fill="auto"/>
            <w:noWrap/>
            <w:vAlign w:val="center"/>
          </w:tcPr>
          <w:p w14:paraId="701F09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1.278</w:t>
            </w:r>
          </w:p>
        </w:tc>
        <w:tc>
          <w:tcPr>
            <w:tcW w:w="181" w:type="pct"/>
            <w:tcBorders>
              <w:tl2br w:val="nil"/>
              <w:tr2bl w:val="nil"/>
            </w:tcBorders>
            <w:shd w:val="clear" w:color="auto" w:fill="auto"/>
            <w:noWrap/>
            <w:vAlign w:val="center"/>
          </w:tcPr>
          <w:p w14:paraId="0C031C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0.1278</w:t>
            </w:r>
          </w:p>
        </w:tc>
        <w:tc>
          <w:tcPr>
            <w:tcW w:w="236" w:type="pct"/>
            <w:tcBorders>
              <w:tl2br w:val="nil"/>
              <w:tr2bl w:val="nil"/>
            </w:tcBorders>
            <w:shd w:val="clear" w:color="auto" w:fill="auto"/>
            <w:noWrap/>
            <w:vAlign w:val="center"/>
          </w:tcPr>
          <w:p w14:paraId="081669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499E55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AF3BB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48683E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481CB3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470317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9F5CD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2A9F4F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680835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223376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29099E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69CA3A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2844A4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14FDB3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0946D0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2DD60A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247D76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1F8FD830">
            <w:pPr>
              <w:jc w:val="center"/>
              <w:rPr>
                <w:rFonts w:hint="eastAsia" w:ascii="Times New Roman" w:hAnsi="Times New Roman" w:eastAsia="宋体" w:cs="宋体"/>
                <w:i w:val="0"/>
                <w:iCs w:val="0"/>
                <w:color w:val="000000"/>
                <w:sz w:val="21"/>
                <w:szCs w:val="21"/>
                <w:u w:val="none"/>
              </w:rPr>
            </w:pPr>
          </w:p>
        </w:tc>
      </w:tr>
      <w:tr w14:paraId="79200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05F906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通山县辉煌石材厂</w:t>
            </w:r>
          </w:p>
        </w:tc>
        <w:tc>
          <w:tcPr>
            <w:tcW w:w="154" w:type="pct"/>
            <w:tcBorders>
              <w:tl2br w:val="nil"/>
              <w:tr2bl w:val="nil"/>
            </w:tcBorders>
            <w:shd w:val="clear" w:color="auto" w:fill="auto"/>
            <w:noWrap/>
            <w:vAlign w:val="center"/>
          </w:tcPr>
          <w:p w14:paraId="25011E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6C7F42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CD125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7C5FF6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3E598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35320C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0.111</w:t>
            </w:r>
          </w:p>
        </w:tc>
        <w:tc>
          <w:tcPr>
            <w:tcW w:w="209" w:type="pct"/>
            <w:tcBorders>
              <w:tl2br w:val="nil"/>
              <w:tr2bl w:val="nil"/>
            </w:tcBorders>
            <w:shd w:val="clear" w:color="auto" w:fill="auto"/>
            <w:noWrap/>
            <w:vAlign w:val="center"/>
          </w:tcPr>
          <w:p w14:paraId="77BD75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0.012162</w:t>
            </w:r>
          </w:p>
        </w:tc>
        <w:tc>
          <w:tcPr>
            <w:tcW w:w="154" w:type="pct"/>
            <w:tcBorders>
              <w:tl2br w:val="nil"/>
              <w:tr2bl w:val="nil"/>
            </w:tcBorders>
            <w:shd w:val="clear" w:color="auto" w:fill="auto"/>
            <w:noWrap/>
            <w:vAlign w:val="center"/>
          </w:tcPr>
          <w:p w14:paraId="2E5A9A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454D32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48B951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7D43FF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2B86A5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09740C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5F9473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2510A6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0D1ADD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468558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59CE84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6D802D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0EEA8B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1BE4EB6E">
            <w:pPr>
              <w:jc w:val="center"/>
              <w:rPr>
                <w:rFonts w:hint="eastAsia" w:ascii="Times New Roman" w:hAnsi="Times New Roman" w:eastAsia="宋体" w:cs="宋体"/>
                <w:i w:val="0"/>
                <w:iCs w:val="0"/>
                <w:color w:val="000000"/>
                <w:sz w:val="21"/>
                <w:szCs w:val="21"/>
                <w:u w:val="none"/>
              </w:rPr>
            </w:pPr>
          </w:p>
        </w:tc>
      </w:tr>
      <w:tr w14:paraId="2F3D4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236AAE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通山县九宫山镇生猪定点屠宰场（普通合伙）</w:t>
            </w:r>
          </w:p>
        </w:tc>
        <w:tc>
          <w:tcPr>
            <w:tcW w:w="154" w:type="pct"/>
            <w:tcBorders>
              <w:tl2br w:val="nil"/>
              <w:tr2bl w:val="nil"/>
            </w:tcBorders>
            <w:shd w:val="clear" w:color="auto" w:fill="auto"/>
            <w:noWrap/>
            <w:vAlign w:val="center"/>
          </w:tcPr>
          <w:p w14:paraId="65FB20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3E263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8DD55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02A6CB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0.0000072</w:t>
            </w:r>
          </w:p>
        </w:tc>
        <w:tc>
          <w:tcPr>
            <w:tcW w:w="181" w:type="pct"/>
            <w:tcBorders>
              <w:tl2br w:val="nil"/>
              <w:tr2bl w:val="nil"/>
            </w:tcBorders>
            <w:shd w:val="clear" w:color="auto" w:fill="auto"/>
            <w:noWrap/>
            <w:vAlign w:val="center"/>
          </w:tcPr>
          <w:p w14:paraId="0CB691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0.00024</w:t>
            </w:r>
          </w:p>
        </w:tc>
        <w:tc>
          <w:tcPr>
            <w:tcW w:w="181" w:type="pct"/>
            <w:tcBorders>
              <w:tl2br w:val="nil"/>
              <w:tr2bl w:val="nil"/>
            </w:tcBorders>
            <w:shd w:val="clear" w:color="auto" w:fill="auto"/>
            <w:noWrap/>
            <w:vAlign w:val="center"/>
          </w:tcPr>
          <w:p w14:paraId="23A527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3A1149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1A6445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77DD7E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69A0C7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138520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2B576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05ED6E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1826DB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66B233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02F3C0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79E028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213C72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784D1D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004C8B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48E3E059">
            <w:pPr>
              <w:jc w:val="center"/>
              <w:rPr>
                <w:rFonts w:hint="eastAsia" w:ascii="Times New Roman" w:hAnsi="Times New Roman" w:eastAsia="宋体" w:cs="宋体"/>
                <w:i w:val="0"/>
                <w:iCs w:val="0"/>
                <w:color w:val="000000"/>
                <w:sz w:val="21"/>
                <w:szCs w:val="21"/>
                <w:u w:val="none"/>
              </w:rPr>
            </w:pPr>
          </w:p>
        </w:tc>
      </w:tr>
      <w:tr w14:paraId="3DDA7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683C51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通山县星舟水治理技术有限公司(通山县九宫山镇污水处理厂)</w:t>
            </w:r>
          </w:p>
        </w:tc>
        <w:tc>
          <w:tcPr>
            <w:tcW w:w="154" w:type="pct"/>
            <w:tcBorders>
              <w:tl2br w:val="nil"/>
              <w:tr2bl w:val="nil"/>
            </w:tcBorders>
            <w:shd w:val="clear" w:color="auto" w:fill="auto"/>
            <w:noWrap/>
            <w:vAlign w:val="center"/>
          </w:tcPr>
          <w:p w14:paraId="3A8ADC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18.25</w:t>
            </w:r>
          </w:p>
        </w:tc>
        <w:tc>
          <w:tcPr>
            <w:tcW w:w="181" w:type="pct"/>
            <w:tcBorders>
              <w:tl2br w:val="nil"/>
              <w:tr2bl w:val="nil"/>
            </w:tcBorders>
            <w:shd w:val="clear" w:color="auto" w:fill="auto"/>
            <w:noWrap/>
            <w:vAlign w:val="center"/>
          </w:tcPr>
          <w:p w14:paraId="6FDFF2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1.825</w:t>
            </w:r>
          </w:p>
        </w:tc>
        <w:tc>
          <w:tcPr>
            <w:tcW w:w="181" w:type="pct"/>
            <w:tcBorders>
              <w:tl2br w:val="nil"/>
              <w:tr2bl w:val="nil"/>
            </w:tcBorders>
            <w:shd w:val="clear" w:color="auto" w:fill="auto"/>
            <w:noWrap/>
            <w:vAlign w:val="center"/>
          </w:tcPr>
          <w:p w14:paraId="7A60BC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0.1825</w:t>
            </w:r>
          </w:p>
        </w:tc>
        <w:tc>
          <w:tcPr>
            <w:tcW w:w="236" w:type="pct"/>
            <w:tcBorders>
              <w:tl2br w:val="nil"/>
              <w:tr2bl w:val="nil"/>
            </w:tcBorders>
            <w:shd w:val="clear" w:color="auto" w:fill="auto"/>
            <w:noWrap/>
            <w:vAlign w:val="center"/>
          </w:tcPr>
          <w:p w14:paraId="4D3506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54C78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6D4811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1711A0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5DB89C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262281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2339E0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7630B6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16032E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28423D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6DA7AA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4312D3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0357DF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2307A3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00D423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793DB4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346099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1863C3B0">
            <w:pPr>
              <w:jc w:val="center"/>
              <w:rPr>
                <w:rFonts w:hint="eastAsia" w:ascii="Times New Roman" w:hAnsi="Times New Roman" w:eastAsia="宋体" w:cs="宋体"/>
                <w:i w:val="0"/>
                <w:iCs w:val="0"/>
                <w:color w:val="000000"/>
                <w:sz w:val="21"/>
                <w:szCs w:val="21"/>
                <w:u w:val="none"/>
              </w:rPr>
            </w:pPr>
          </w:p>
        </w:tc>
      </w:tr>
      <w:tr w14:paraId="495E7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220391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通山县李渡新桥废塑料加工厂</w:t>
            </w:r>
          </w:p>
        </w:tc>
        <w:tc>
          <w:tcPr>
            <w:tcW w:w="154" w:type="pct"/>
            <w:tcBorders>
              <w:tl2br w:val="nil"/>
              <w:tr2bl w:val="nil"/>
            </w:tcBorders>
            <w:shd w:val="clear" w:color="auto" w:fill="auto"/>
            <w:noWrap/>
            <w:vAlign w:val="center"/>
          </w:tcPr>
          <w:p w14:paraId="3535C3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4FF598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4C4813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1CCEF3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040F5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5E07A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0.0975</w:t>
            </w:r>
          </w:p>
        </w:tc>
        <w:tc>
          <w:tcPr>
            <w:tcW w:w="209" w:type="pct"/>
            <w:tcBorders>
              <w:tl2br w:val="nil"/>
              <w:tr2bl w:val="nil"/>
            </w:tcBorders>
            <w:shd w:val="clear" w:color="auto" w:fill="auto"/>
            <w:noWrap/>
            <w:vAlign w:val="center"/>
          </w:tcPr>
          <w:p w14:paraId="42346E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0.091</w:t>
            </w:r>
          </w:p>
        </w:tc>
        <w:tc>
          <w:tcPr>
            <w:tcW w:w="154" w:type="pct"/>
            <w:tcBorders>
              <w:tl2br w:val="nil"/>
              <w:tr2bl w:val="nil"/>
            </w:tcBorders>
            <w:shd w:val="clear" w:color="auto" w:fill="auto"/>
            <w:noWrap/>
            <w:vAlign w:val="center"/>
          </w:tcPr>
          <w:p w14:paraId="3A5EA0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4024F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342E15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601DDF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6B3970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7D472E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72D088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6F484E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3E6CF1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064B42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3EAC51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1ADFE6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25EBC4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5876138D">
            <w:pPr>
              <w:jc w:val="center"/>
              <w:rPr>
                <w:rFonts w:hint="eastAsia" w:ascii="Times New Roman" w:hAnsi="Times New Roman" w:eastAsia="宋体" w:cs="宋体"/>
                <w:i w:val="0"/>
                <w:iCs w:val="0"/>
                <w:color w:val="000000"/>
                <w:sz w:val="21"/>
                <w:szCs w:val="21"/>
                <w:u w:val="none"/>
              </w:rPr>
            </w:pPr>
          </w:p>
        </w:tc>
      </w:tr>
      <w:tr w14:paraId="1BA28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11984D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通山县南林桥牲畜屠宰有限公司</w:t>
            </w:r>
          </w:p>
        </w:tc>
        <w:tc>
          <w:tcPr>
            <w:tcW w:w="154" w:type="pct"/>
            <w:tcBorders>
              <w:tl2br w:val="nil"/>
              <w:tr2bl w:val="nil"/>
            </w:tcBorders>
            <w:shd w:val="clear" w:color="auto" w:fill="auto"/>
            <w:noWrap/>
            <w:vAlign w:val="center"/>
          </w:tcPr>
          <w:p w14:paraId="77BBCB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3A477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453A82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47955C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0.0019</w:t>
            </w:r>
          </w:p>
        </w:tc>
        <w:tc>
          <w:tcPr>
            <w:tcW w:w="181" w:type="pct"/>
            <w:tcBorders>
              <w:tl2br w:val="nil"/>
              <w:tr2bl w:val="nil"/>
            </w:tcBorders>
            <w:shd w:val="clear" w:color="auto" w:fill="auto"/>
            <w:noWrap/>
            <w:vAlign w:val="center"/>
          </w:tcPr>
          <w:p w14:paraId="26842B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0.00367</w:t>
            </w:r>
          </w:p>
        </w:tc>
        <w:tc>
          <w:tcPr>
            <w:tcW w:w="181" w:type="pct"/>
            <w:tcBorders>
              <w:tl2br w:val="nil"/>
              <w:tr2bl w:val="nil"/>
            </w:tcBorders>
            <w:shd w:val="clear" w:color="auto" w:fill="auto"/>
            <w:noWrap/>
            <w:vAlign w:val="center"/>
          </w:tcPr>
          <w:p w14:paraId="7B3246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0.00026</w:t>
            </w:r>
          </w:p>
        </w:tc>
        <w:tc>
          <w:tcPr>
            <w:tcW w:w="209" w:type="pct"/>
            <w:tcBorders>
              <w:tl2br w:val="nil"/>
              <w:tr2bl w:val="nil"/>
            </w:tcBorders>
            <w:shd w:val="clear" w:color="auto" w:fill="auto"/>
            <w:noWrap/>
            <w:vAlign w:val="center"/>
          </w:tcPr>
          <w:p w14:paraId="46C52B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1D565E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1.6</w:t>
            </w:r>
          </w:p>
        </w:tc>
        <w:tc>
          <w:tcPr>
            <w:tcW w:w="161" w:type="pct"/>
            <w:tcBorders>
              <w:tl2br w:val="nil"/>
              <w:tr2bl w:val="nil"/>
            </w:tcBorders>
            <w:shd w:val="clear" w:color="auto" w:fill="auto"/>
            <w:noWrap/>
            <w:vAlign w:val="center"/>
          </w:tcPr>
          <w:p w14:paraId="6ED284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0.3</w:t>
            </w:r>
          </w:p>
        </w:tc>
        <w:tc>
          <w:tcPr>
            <w:tcW w:w="181" w:type="pct"/>
            <w:tcBorders>
              <w:tl2br w:val="nil"/>
              <w:tr2bl w:val="nil"/>
            </w:tcBorders>
            <w:shd w:val="clear" w:color="auto" w:fill="auto"/>
            <w:noWrap/>
            <w:vAlign w:val="center"/>
          </w:tcPr>
          <w:p w14:paraId="738346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0.04</w:t>
            </w:r>
          </w:p>
        </w:tc>
        <w:tc>
          <w:tcPr>
            <w:tcW w:w="94" w:type="pct"/>
            <w:tcBorders>
              <w:tl2br w:val="nil"/>
              <w:tr2bl w:val="nil"/>
            </w:tcBorders>
            <w:shd w:val="clear" w:color="auto" w:fill="auto"/>
            <w:noWrap/>
            <w:vAlign w:val="center"/>
          </w:tcPr>
          <w:p w14:paraId="0CE775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050116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325C81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1C4E13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5B175E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51F2BC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5776A2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336E62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54D283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76F332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36441C47">
            <w:pPr>
              <w:jc w:val="center"/>
              <w:rPr>
                <w:rFonts w:hint="eastAsia" w:ascii="Times New Roman" w:hAnsi="Times New Roman" w:eastAsia="宋体" w:cs="宋体"/>
                <w:i w:val="0"/>
                <w:iCs w:val="0"/>
                <w:color w:val="000000"/>
                <w:sz w:val="21"/>
                <w:szCs w:val="21"/>
                <w:u w:val="none"/>
              </w:rPr>
            </w:pPr>
          </w:p>
        </w:tc>
      </w:tr>
      <w:tr w14:paraId="74B97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09512E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通山县星舟水治理技术有限公司(通山县南林桥镇污水处理厂)</w:t>
            </w:r>
          </w:p>
        </w:tc>
        <w:tc>
          <w:tcPr>
            <w:tcW w:w="154" w:type="pct"/>
            <w:tcBorders>
              <w:tl2br w:val="nil"/>
              <w:tr2bl w:val="nil"/>
            </w:tcBorders>
            <w:shd w:val="clear" w:color="auto" w:fill="auto"/>
            <w:noWrap/>
            <w:vAlign w:val="center"/>
          </w:tcPr>
          <w:p w14:paraId="668535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21.9</w:t>
            </w:r>
          </w:p>
        </w:tc>
        <w:tc>
          <w:tcPr>
            <w:tcW w:w="181" w:type="pct"/>
            <w:tcBorders>
              <w:tl2br w:val="nil"/>
              <w:tr2bl w:val="nil"/>
            </w:tcBorders>
            <w:shd w:val="clear" w:color="auto" w:fill="auto"/>
            <w:noWrap/>
            <w:vAlign w:val="center"/>
          </w:tcPr>
          <w:p w14:paraId="5B67AA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2.19</w:t>
            </w:r>
          </w:p>
        </w:tc>
        <w:tc>
          <w:tcPr>
            <w:tcW w:w="181" w:type="pct"/>
            <w:tcBorders>
              <w:tl2br w:val="nil"/>
              <w:tr2bl w:val="nil"/>
            </w:tcBorders>
            <w:shd w:val="clear" w:color="auto" w:fill="auto"/>
            <w:noWrap/>
            <w:vAlign w:val="center"/>
          </w:tcPr>
          <w:p w14:paraId="120E7D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0.219</w:t>
            </w:r>
          </w:p>
        </w:tc>
        <w:tc>
          <w:tcPr>
            <w:tcW w:w="236" w:type="pct"/>
            <w:tcBorders>
              <w:tl2br w:val="nil"/>
              <w:tr2bl w:val="nil"/>
            </w:tcBorders>
            <w:shd w:val="clear" w:color="auto" w:fill="auto"/>
            <w:noWrap/>
            <w:vAlign w:val="center"/>
          </w:tcPr>
          <w:p w14:paraId="7B5CD0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07E79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35F06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0E88CB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2931C3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584B89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6B8445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34C433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7B03C8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41BDC6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1019DD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47841F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013417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764BAC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3680CB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0D89DC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5BA9B5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61A2CAAA">
            <w:pPr>
              <w:jc w:val="center"/>
              <w:rPr>
                <w:rFonts w:hint="eastAsia" w:ascii="Times New Roman" w:hAnsi="Times New Roman" w:eastAsia="宋体" w:cs="宋体"/>
                <w:i w:val="0"/>
                <w:iCs w:val="0"/>
                <w:color w:val="000000"/>
                <w:sz w:val="21"/>
                <w:szCs w:val="21"/>
                <w:u w:val="none"/>
              </w:rPr>
            </w:pPr>
          </w:p>
        </w:tc>
      </w:tr>
      <w:tr w14:paraId="58D51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417604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通山县瑞琪石业有限公司</w:t>
            </w:r>
          </w:p>
        </w:tc>
        <w:tc>
          <w:tcPr>
            <w:tcW w:w="154" w:type="pct"/>
            <w:tcBorders>
              <w:tl2br w:val="nil"/>
              <w:tr2bl w:val="nil"/>
            </w:tcBorders>
            <w:shd w:val="clear" w:color="auto" w:fill="auto"/>
            <w:noWrap/>
            <w:vAlign w:val="center"/>
          </w:tcPr>
          <w:p w14:paraId="55F194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3D013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945E2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3AACEF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33DF47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42E627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0.0444</w:t>
            </w:r>
          </w:p>
        </w:tc>
        <w:tc>
          <w:tcPr>
            <w:tcW w:w="209" w:type="pct"/>
            <w:tcBorders>
              <w:tl2br w:val="nil"/>
              <w:tr2bl w:val="nil"/>
            </w:tcBorders>
            <w:shd w:val="clear" w:color="auto" w:fill="auto"/>
            <w:noWrap/>
            <w:vAlign w:val="center"/>
          </w:tcPr>
          <w:p w14:paraId="4FA3ED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0.0345</w:t>
            </w:r>
          </w:p>
        </w:tc>
        <w:tc>
          <w:tcPr>
            <w:tcW w:w="154" w:type="pct"/>
            <w:tcBorders>
              <w:tl2br w:val="nil"/>
              <w:tr2bl w:val="nil"/>
            </w:tcBorders>
            <w:shd w:val="clear" w:color="auto" w:fill="auto"/>
            <w:noWrap/>
            <w:vAlign w:val="center"/>
          </w:tcPr>
          <w:p w14:paraId="3F24D3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1BD21E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D9F18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6B5C2B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07364B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695493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4D83CB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72CB40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15A5FD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092022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19880B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67C466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2FEBAA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627D5124">
            <w:pPr>
              <w:jc w:val="center"/>
              <w:rPr>
                <w:rFonts w:hint="eastAsia" w:ascii="Times New Roman" w:hAnsi="Times New Roman" w:eastAsia="宋体" w:cs="宋体"/>
                <w:i w:val="0"/>
                <w:iCs w:val="0"/>
                <w:color w:val="000000"/>
                <w:sz w:val="21"/>
                <w:szCs w:val="21"/>
                <w:u w:val="none"/>
              </w:rPr>
            </w:pPr>
          </w:p>
        </w:tc>
      </w:tr>
      <w:tr w14:paraId="47C0E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31D3BB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通山县星舟水治理技术有限公司(通山县厦铺镇污水处理厂)</w:t>
            </w:r>
          </w:p>
        </w:tc>
        <w:tc>
          <w:tcPr>
            <w:tcW w:w="154" w:type="pct"/>
            <w:tcBorders>
              <w:tl2br w:val="nil"/>
              <w:tr2bl w:val="nil"/>
            </w:tcBorders>
            <w:shd w:val="clear" w:color="auto" w:fill="auto"/>
            <w:noWrap/>
            <w:vAlign w:val="center"/>
          </w:tcPr>
          <w:p w14:paraId="78F8B3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9.13</w:t>
            </w:r>
          </w:p>
        </w:tc>
        <w:tc>
          <w:tcPr>
            <w:tcW w:w="181" w:type="pct"/>
            <w:tcBorders>
              <w:tl2br w:val="nil"/>
              <w:tr2bl w:val="nil"/>
            </w:tcBorders>
            <w:shd w:val="clear" w:color="auto" w:fill="auto"/>
            <w:noWrap/>
            <w:vAlign w:val="center"/>
          </w:tcPr>
          <w:p w14:paraId="21C960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0.91</w:t>
            </w:r>
          </w:p>
        </w:tc>
        <w:tc>
          <w:tcPr>
            <w:tcW w:w="181" w:type="pct"/>
            <w:tcBorders>
              <w:tl2br w:val="nil"/>
              <w:tr2bl w:val="nil"/>
            </w:tcBorders>
            <w:shd w:val="clear" w:color="auto" w:fill="auto"/>
            <w:noWrap/>
            <w:vAlign w:val="center"/>
          </w:tcPr>
          <w:p w14:paraId="644353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0.0913</w:t>
            </w:r>
          </w:p>
        </w:tc>
        <w:tc>
          <w:tcPr>
            <w:tcW w:w="236" w:type="pct"/>
            <w:tcBorders>
              <w:tl2br w:val="nil"/>
              <w:tr2bl w:val="nil"/>
            </w:tcBorders>
            <w:shd w:val="clear" w:color="auto" w:fill="auto"/>
            <w:noWrap/>
            <w:vAlign w:val="center"/>
          </w:tcPr>
          <w:p w14:paraId="35D2A1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326F1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D6E41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3F5C47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1A6E05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517850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F3457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597276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7D65A2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2667E2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3D9C34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6AB93C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630A95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58CE21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38C7C9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37AA37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3CCB38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40ADDCD3">
            <w:pPr>
              <w:jc w:val="center"/>
              <w:rPr>
                <w:rFonts w:hint="eastAsia" w:ascii="Times New Roman" w:hAnsi="Times New Roman" w:eastAsia="宋体" w:cs="宋体"/>
                <w:i w:val="0"/>
                <w:iCs w:val="0"/>
                <w:color w:val="000000"/>
                <w:sz w:val="21"/>
                <w:szCs w:val="21"/>
                <w:u w:val="none"/>
              </w:rPr>
            </w:pPr>
          </w:p>
        </w:tc>
      </w:tr>
      <w:tr w14:paraId="35A10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3CFE4D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通山县石宕工业路加油站有限公司</w:t>
            </w:r>
          </w:p>
        </w:tc>
        <w:tc>
          <w:tcPr>
            <w:tcW w:w="154" w:type="pct"/>
            <w:tcBorders>
              <w:tl2br w:val="nil"/>
              <w:tr2bl w:val="nil"/>
            </w:tcBorders>
            <w:shd w:val="clear" w:color="auto" w:fill="auto"/>
            <w:noWrap/>
            <w:vAlign w:val="center"/>
          </w:tcPr>
          <w:p w14:paraId="64396D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3373C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82D31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749234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51CEC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2C7D53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115F0A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1.5875</w:t>
            </w:r>
          </w:p>
        </w:tc>
        <w:tc>
          <w:tcPr>
            <w:tcW w:w="154" w:type="pct"/>
            <w:tcBorders>
              <w:tl2br w:val="nil"/>
              <w:tr2bl w:val="nil"/>
            </w:tcBorders>
            <w:shd w:val="clear" w:color="auto" w:fill="auto"/>
            <w:noWrap/>
            <w:vAlign w:val="center"/>
          </w:tcPr>
          <w:p w14:paraId="1634AC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0.052</w:t>
            </w:r>
          </w:p>
        </w:tc>
        <w:tc>
          <w:tcPr>
            <w:tcW w:w="161" w:type="pct"/>
            <w:tcBorders>
              <w:tl2br w:val="nil"/>
              <w:tr2bl w:val="nil"/>
            </w:tcBorders>
            <w:shd w:val="clear" w:color="auto" w:fill="auto"/>
            <w:noWrap/>
            <w:vAlign w:val="center"/>
          </w:tcPr>
          <w:p w14:paraId="1EC664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0.006</w:t>
            </w:r>
          </w:p>
        </w:tc>
        <w:tc>
          <w:tcPr>
            <w:tcW w:w="181" w:type="pct"/>
            <w:tcBorders>
              <w:tl2br w:val="nil"/>
              <w:tr2bl w:val="nil"/>
            </w:tcBorders>
            <w:shd w:val="clear" w:color="auto" w:fill="auto"/>
            <w:noWrap/>
            <w:vAlign w:val="center"/>
          </w:tcPr>
          <w:p w14:paraId="66322A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0.00051</w:t>
            </w:r>
          </w:p>
        </w:tc>
        <w:tc>
          <w:tcPr>
            <w:tcW w:w="94" w:type="pct"/>
            <w:tcBorders>
              <w:tl2br w:val="nil"/>
              <w:tr2bl w:val="nil"/>
            </w:tcBorders>
            <w:shd w:val="clear" w:color="auto" w:fill="auto"/>
            <w:noWrap/>
            <w:vAlign w:val="center"/>
          </w:tcPr>
          <w:p w14:paraId="7B8A4D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180E87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32F1D4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115556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2E57BA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444FAD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725C7E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3E68D8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3CE760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2CD2B5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48BD9D90">
            <w:pPr>
              <w:jc w:val="center"/>
              <w:rPr>
                <w:rFonts w:hint="eastAsia" w:ascii="Times New Roman" w:hAnsi="Times New Roman" w:eastAsia="宋体" w:cs="宋体"/>
                <w:i w:val="0"/>
                <w:iCs w:val="0"/>
                <w:color w:val="000000"/>
                <w:sz w:val="21"/>
                <w:szCs w:val="21"/>
                <w:u w:val="none"/>
              </w:rPr>
            </w:pPr>
          </w:p>
        </w:tc>
      </w:tr>
      <w:tr w14:paraId="05CF8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6C2ADA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通山县鑫锐加油站</w:t>
            </w:r>
          </w:p>
        </w:tc>
        <w:tc>
          <w:tcPr>
            <w:tcW w:w="154" w:type="pct"/>
            <w:tcBorders>
              <w:tl2br w:val="nil"/>
              <w:tr2bl w:val="nil"/>
            </w:tcBorders>
            <w:shd w:val="clear" w:color="auto" w:fill="auto"/>
            <w:noWrap/>
            <w:vAlign w:val="center"/>
          </w:tcPr>
          <w:p w14:paraId="4D8D7D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932D5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76A6B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68828E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23AA99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AE386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5D3637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0.143</w:t>
            </w:r>
          </w:p>
        </w:tc>
        <w:tc>
          <w:tcPr>
            <w:tcW w:w="154" w:type="pct"/>
            <w:tcBorders>
              <w:tl2br w:val="nil"/>
              <w:tr2bl w:val="nil"/>
            </w:tcBorders>
            <w:shd w:val="clear" w:color="auto" w:fill="auto"/>
            <w:noWrap/>
            <w:vAlign w:val="center"/>
          </w:tcPr>
          <w:p w14:paraId="164EBF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0.013</w:t>
            </w:r>
          </w:p>
        </w:tc>
        <w:tc>
          <w:tcPr>
            <w:tcW w:w="161" w:type="pct"/>
            <w:tcBorders>
              <w:tl2br w:val="nil"/>
              <w:tr2bl w:val="nil"/>
            </w:tcBorders>
            <w:shd w:val="clear" w:color="auto" w:fill="auto"/>
            <w:noWrap/>
            <w:vAlign w:val="center"/>
          </w:tcPr>
          <w:p w14:paraId="52782E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0.001</w:t>
            </w:r>
          </w:p>
        </w:tc>
        <w:tc>
          <w:tcPr>
            <w:tcW w:w="181" w:type="pct"/>
            <w:tcBorders>
              <w:tl2br w:val="nil"/>
              <w:tr2bl w:val="nil"/>
            </w:tcBorders>
            <w:shd w:val="clear" w:color="auto" w:fill="auto"/>
            <w:noWrap/>
            <w:vAlign w:val="center"/>
          </w:tcPr>
          <w:p w14:paraId="4B98EF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0.0001</w:t>
            </w:r>
            <w:r>
              <w:rPr>
                <w:rFonts w:hint="eastAsia" w:ascii="Times New Roman" w:hAnsi="Times New Roman" w:eastAsia="宋体" w:cs="宋体"/>
                <w:i w:val="0"/>
                <w:iCs w:val="0"/>
                <w:color w:val="000000"/>
                <w:kern w:val="0"/>
                <w:sz w:val="21"/>
                <w:szCs w:val="21"/>
                <w:u w:val="none"/>
                <w:lang w:val="en-US" w:eastAsia="zh-CN" w:bidi="ar"/>
              </w:rPr>
              <w:t>3</w:t>
            </w:r>
          </w:p>
        </w:tc>
        <w:tc>
          <w:tcPr>
            <w:tcW w:w="94" w:type="pct"/>
            <w:tcBorders>
              <w:tl2br w:val="nil"/>
              <w:tr2bl w:val="nil"/>
            </w:tcBorders>
            <w:shd w:val="clear" w:color="auto" w:fill="auto"/>
            <w:noWrap/>
            <w:vAlign w:val="center"/>
          </w:tcPr>
          <w:p w14:paraId="0DDA34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780CF2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6B93CF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390E26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7676CA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660EF1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73C879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5DF49A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475161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64831D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1E407431">
            <w:pPr>
              <w:jc w:val="center"/>
              <w:rPr>
                <w:rFonts w:hint="eastAsia" w:ascii="Times New Roman" w:hAnsi="Times New Roman" w:eastAsia="宋体" w:cs="宋体"/>
                <w:i w:val="0"/>
                <w:iCs w:val="0"/>
                <w:color w:val="000000"/>
                <w:sz w:val="21"/>
                <w:szCs w:val="21"/>
                <w:u w:val="none"/>
              </w:rPr>
            </w:pPr>
          </w:p>
        </w:tc>
      </w:tr>
      <w:tr w14:paraId="04664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71E2A9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通山县星舟水治理技术有限公司(通山县杨芳林污水处理厂)</w:t>
            </w:r>
          </w:p>
        </w:tc>
        <w:tc>
          <w:tcPr>
            <w:tcW w:w="154" w:type="pct"/>
            <w:tcBorders>
              <w:tl2br w:val="nil"/>
              <w:tr2bl w:val="nil"/>
            </w:tcBorders>
            <w:shd w:val="clear" w:color="auto" w:fill="auto"/>
            <w:noWrap/>
            <w:vAlign w:val="center"/>
          </w:tcPr>
          <w:p w14:paraId="1AA28B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9.13</w:t>
            </w:r>
          </w:p>
        </w:tc>
        <w:tc>
          <w:tcPr>
            <w:tcW w:w="181" w:type="pct"/>
            <w:tcBorders>
              <w:tl2br w:val="nil"/>
              <w:tr2bl w:val="nil"/>
            </w:tcBorders>
            <w:shd w:val="clear" w:color="auto" w:fill="auto"/>
            <w:noWrap/>
            <w:vAlign w:val="center"/>
          </w:tcPr>
          <w:p w14:paraId="0BCE9A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0.91</w:t>
            </w:r>
          </w:p>
        </w:tc>
        <w:tc>
          <w:tcPr>
            <w:tcW w:w="181" w:type="pct"/>
            <w:tcBorders>
              <w:tl2br w:val="nil"/>
              <w:tr2bl w:val="nil"/>
            </w:tcBorders>
            <w:shd w:val="clear" w:color="auto" w:fill="auto"/>
            <w:noWrap/>
            <w:vAlign w:val="center"/>
          </w:tcPr>
          <w:p w14:paraId="31A6C9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0.09125</w:t>
            </w:r>
          </w:p>
        </w:tc>
        <w:tc>
          <w:tcPr>
            <w:tcW w:w="236" w:type="pct"/>
            <w:tcBorders>
              <w:tl2br w:val="nil"/>
              <w:tr2bl w:val="nil"/>
            </w:tcBorders>
            <w:shd w:val="clear" w:color="auto" w:fill="auto"/>
            <w:noWrap/>
            <w:vAlign w:val="center"/>
          </w:tcPr>
          <w:p w14:paraId="7EC8FD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770486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263832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578171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5D5B22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6A514F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6915F9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58624B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13EE46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68B38F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7CF5BC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74B070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40C679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48A08A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12BED0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5C0E80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44088C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1C1D93B2">
            <w:pPr>
              <w:jc w:val="center"/>
              <w:rPr>
                <w:rFonts w:hint="eastAsia" w:ascii="Times New Roman" w:hAnsi="Times New Roman" w:eastAsia="宋体" w:cs="宋体"/>
                <w:i w:val="0"/>
                <w:iCs w:val="0"/>
                <w:color w:val="000000"/>
                <w:sz w:val="21"/>
                <w:szCs w:val="21"/>
                <w:u w:val="none"/>
              </w:rPr>
            </w:pPr>
          </w:p>
        </w:tc>
      </w:tr>
      <w:tr w14:paraId="24F6B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0E4DC6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通山县中医医院</w:t>
            </w:r>
          </w:p>
        </w:tc>
        <w:tc>
          <w:tcPr>
            <w:tcW w:w="154" w:type="pct"/>
            <w:tcBorders>
              <w:tl2br w:val="nil"/>
              <w:tr2bl w:val="nil"/>
            </w:tcBorders>
            <w:shd w:val="clear" w:color="auto" w:fill="auto"/>
            <w:noWrap/>
            <w:vAlign w:val="center"/>
          </w:tcPr>
          <w:p w14:paraId="0F1608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5.63</w:t>
            </w:r>
          </w:p>
        </w:tc>
        <w:tc>
          <w:tcPr>
            <w:tcW w:w="181" w:type="pct"/>
            <w:tcBorders>
              <w:tl2br w:val="nil"/>
              <w:tr2bl w:val="nil"/>
            </w:tcBorders>
            <w:shd w:val="clear" w:color="auto" w:fill="auto"/>
            <w:noWrap/>
            <w:vAlign w:val="center"/>
          </w:tcPr>
          <w:p w14:paraId="6D5C40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0.563</w:t>
            </w:r>
          </w:p>
        </w:tc>
        <w:tc>
          <w:tcPr>
            <w:tcW w:w="181" w:type="pct"/>
            <w:tcBorders>
              <w:tl2br w:val="nil"/>
              <w:tr2bl w:val="nil"/>
            </w:tcBorders>
            <w:shd w:val="clear" w:color="auto" w:fill="auto"/>
            <w:noWrap/>
            <w:vAlign w:val="center"/>
          </w:tcPr>
          <w:p w14:paraId="1E93EF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0.0563</w:t>
            </w:r>
          </w:p>
        </w:tc>
        <w:tc>
          <w:tcPr>
            <w:tcW w:w="236" w:type="pct"/>
            <w:tcBorders>
              <w:tl2br w:val="nil"/>
              <w:tr2bl w:val="nil"/>
            </w:tcBorders>
            <w:shd w:val="clear" w:color="auto" w:fill="auto"/>
            <w:noWrap/>
            <w:vAlign w:val="center"/>
          </w:tcPr>
          <w:p w14:paraId="03AC30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0.204</w:t>
            </w:r>
          </w:p>
        </w:tc>
        <w:tc>
          <w:tcPr>
            <w:tcW w:w="181" w:type="pct"/>
            <w:tcBorders>
              <w:tl2br w:val="nil"/>
              <w:tr2bl w:val="nil"/>
            </w:tcBorders>
            <w:shd w:val="clear" w:color="auto" w:fill="auto"/>
            <w:noWrap/>
            <w:vAlign w:val="center"/>
          </w:tcPr>
          <w:p w14:paraId="35DEBA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0.727</w:t>
            </w:r>
          </w:p>
        </w:tc>
        <w:tc>
          <w:tcPr>
            <w:tcW w:w="181" w:type="pct"/>
            <w:tcBorders>
              <w:tl2br w:val="nil"/>
              <w:tr2bl w:val="nil"/>
            </w:tcBorders>
            <w:shd w:val="clear" w:color="auto" w:fill="auto"/>
            <w:noWrap/>
            <w:vAlign w:val="center"/>
          </w:tcPr>
          <w:p w14:paraId="64C365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0.081</w:t>
            </w:r>
          </w:p>
        </w:tc>
        <w:tc>
          <w:tcPr>
            <w:tcW w:w="209" w:type="pct"/>
            <w:tcBorders>
              <w:tl2br w:val="nil"/>
              <w:tr2bl w:val="nil"/>
            </w:tcBorders>
            <w:shd w:val="clear" w:color="auto" w:fill="auto"/>
            <w:noWrap/>
            <w:vAlign w:val="center"/>
          </w:tcPr>
          <w:p w14:paraId="65A7C0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0B12FD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1.13</w:t>
            </w:r>
          </w:p>
        </w:tc>
        <w:tc>
          <w:tcPr>
            <w:tcW w:w="161" w:type="pct"/>
            <w:tcBorders>
              <w:tl2br w:val="nil"/>
              <w:tr2bl w:val="nil"/>
            </w:tcBorders>
            <w:shd w:val="clear" w:color="auto" w:fill="auto"/>
            <w:noWrap/>
            <w:vAlign w:val="center"/>
          </w:tcPr>
          <w:p w14:paraId="11BDB3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1.127</w:t>
            </w:r>
          </w:p>
        </w:tc>
        <w:tc>
          <w:tcPr>
            <w:tcW w:w="181" w:type="pct"/>
            <w:tcBorders>
              <w:tl2br w:val="nil"/>
              <w:tr2bl w:val="nil"/>
            </w:tcBorders>
            <w:shd w:val="clear" w:color="auto" w:fill="auto"/>
            <w:noWrap/>
            <w:vAlign w:val="center"/>
          </w:tcPr>
          <w:p w14:paraId="567B4E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7D97AE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6AC357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4907F9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1AFDBB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4BB784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3DCEEE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7D8549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2C0F33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40CE2A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26BBB8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2112AABB">
            <w:pPr>
              <w:jc w:val="center"/>
              <w:rPr>
                <w:rFonts w:hint="eastAsia" w:ascii="Times New Roman" w:hAnsi="Times New Roman" w:eastAsia="宋体" w:cs="宋体"/>
                <w:i w:val="0"/>
                <w:iCs w:val="0"/>
                <w:color w:val="000000"/>
                <w:sz w:val="21"/>
                <w:szCs w:val="21"/>
                <w:u w:val="none"/>
              </w:rPr>
            </w:pPr>
          </w:p>
        </w:tc>
      </w:tr>
      <w:tr w14:paraId="28107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6141D6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通山新蓝云石业有限公司</w:t>
            </w:r>
          </w:p>
        </w:tc>
        <w:tc>
          <w:tcPr>
            <w:tcW w:w="154" w:type="pct"/>
            <w:tcBorders>
              <w:tl2br w:val="nil"/>
              <w:tr2bl w:val="nil"/>
            </w:tcBorders>
            <w:shd w:val="clear" w:color="auto" w:fill="auto"/>
            <w:noWrap/>
            <w:vAlign w:val="center"/>
          </w:tcPr>
          <w:p w14:paraId="1ED66C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D4444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640E31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3EA3F2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3B5540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3FA25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0.185</w:t>
            </w:r>
          </w:p>
        </w:tc>
        <w:tc>
          <w:tcPr>
            <w:tcW w:w="209" w:type="pct"/>
            <w:tcBorders>
              <w:tl2br w:val="nil"/>
              <w:tr2bl w:val="nil"/>
            </w:tcBorders>
            <w:shd w:val="clear" w:color="auto" w:fill="auto"/>
            <w:noWrap/>
            <w:vAlign w:val="center"/>
          </w:tcPr>
          <w:p w14:paraId="3AADFD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54" w:type="pct"/>
            <w:tcBorders>
              <w:tl2br w:val="nil"/>
              <w:tr2bl w:val="nil"/>
            </w:tcBorders>
            <w:shd w:val="clear" w:color="auto" w:fill="auto"/>
            <w:noWrap/>
            <w:vAlign w:val="center"/>
          </w:tcPr>
          <w:p w14:paraId="5C5E3B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40B95B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74FB71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0FFCAC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55111E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287015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0C95D4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7F281A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1969F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7A3A5E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239EB2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649FE3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36006C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717B964F">
            <w:pPr>
              <w:jc w:val="center"/>
              <w:rPr>
                <w:rFonts w:hint="eastAsia" w:ascii="Times New Roman" w:hAnsi="Times New Roman" w:eastAsia="宋体" w:cs="宋体"/>
                <w:i w:val="0"/>
                <w:iCs w:val="0"/>
                <w:color w:val="000000"/>
                <w:sz w:val="21"/>
                <w:szCs w:val="21"/>
                <w:u w:val="none"/>
              </w:rPr>
            </w:pPr>
          </w:p>
        </w:tc>
      </w:tr>
      <w:tr w14:paraId="10BAC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2DFDF3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咸宁鸿宇塑业有限公司</w:t>
            </w:r>
          </w:p>
        </w:tc>
        <w:tc>
          <w:tcPr>
            <w:tcW w:w="154" w:type="pct"/>
            <w:tcBorders>
              <w:tl2br w:val="nil"/>
              <w:tr2bl w:val="nil"/>
            </w:tcBorders>
            <w:shd w:val="clear" w:color="auto" w:fill="auto"/>
            <w:noWrap/>
            <w:vAlign w:val="center"/>
          </w:tcPr>
          <w:p w14:paraId="1784F1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4D3880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610BDC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4924C6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00386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21A491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0.644</w:t>
            </w:r>
          </w:p>
        </w:tc>
        <w:tc>
          <w:tcPr>
            <w:tcW w:w="209" w:type="pct"/>
            <w:tcBorders>
              <w:tl2br w:val="nil"/>
              <w:tr2bl w:val="nil"/>
            </w:tcBorders>
            <w:shd w:val="clear" w:color="auto" w:fill="auto"/>
            <w:noWrap/>
            <w:vAlign w:val="center"/>
          </w:tcPr>
          <w:p w14:paraId="037412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1.038</w:t>
            </w:r>
          </w:p>
        </w:tc>
        <w:tc>
          <w:tcPr>
            <w:tcW w:w="154" w:type="pct"/>
            <w:tcBorders>
              <w:tl2br w:val="nil"/>
              <w:tr2bl w:val="nil"/>
            </w:tcBorders>
            <w:shd w:val="clear" w:color="auto" w:fill="auto"/>
            <w:noWrap/>
            <w:vAlign w:val="center"/>
          </w:tcPr>
          <w:p w14:paraId="6E9F9A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183AE6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7D73C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421384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64DEE6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12DD7C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69927A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158A1E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038925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35E968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47ABEE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4A2D9A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297D59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5A0822DD">
            <w:pPr>
              <w:jc w:val="center"/>
              <w:rPr>
                <w:rFonts w:hint="eastAsia" w:ascii="Times New Roman" w:hAnsi="Times New Roman" w:eastAsia="宋体" w:cs="宋体"/>
                <w:i w:val="0"/>
                <w:iCs w:val="0"/>
                <w:color w:val="000000"/>
                <w:sz w:val="21"/>
                <w:szCs w:val="21"/>
                <w:u w:val="none"/>
              </w:rPr>
            </w:pPr>
          </w:p>
        </w:tc>
      </w:tr>
      <w:tr w14:paraId="3F935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65B3D8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中国石化销售股份有限公司湖北咸宁通山城关加油站</w:t>
            </w:r>
          </w:p>
        </w:tc>
        <w:tc>
          <w:tcPr>
            <w:tcW w:w="154" w:type="pct"/>
            <w:tcBorders>
              <w:tl2br w:val="nil"/>
              <w:tr2bl w:val="nil"/>
            </w:tcBorders>
            <w:shd w:val="clear" w:color="auto" w:fill="auto"/>
            <w:noWrap/>
            <w:vAlign w:val="center"/>
          </w:tcPr>
          <w:p w14:paraId="5EB5EA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CABB9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88C64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5B142E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4DF869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362A8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5B208A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1.625</w:t>
            </w:r>
          </w:p>
        </w:tc>
        <w:tc>
          <w:tcPr>
            <w:tcW w:w="154" w:type="pct"/>
            <w:tcBorders>
              <w:tl2br w:val="nil"/>
              <w:tr2bl w:val="nil"/>
            </w:tcBorders>
            <w:shd w:val="clear" w:color="auto" w:fill="auto"/>
            <w:noWrap/>
            <w:vAlign w:val="center"/>
          </w:tcPr>
          <w:p w14:paraId="41A270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7A38B7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2E2328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209C7B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1D5235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7A27CD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4EC80F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01FFD8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45C1A5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6665D1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09F3BC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3F449F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45F0EB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544802A7">
            <w:pPr>
              <w:jc w:val="center"/>
              <w:rPr>
                <w:rFonts w:hint="eastAsia" w:ascii="Times New Roman" w:hAnsi="Times New Roman" w:eastAsia="宋体" w:cs="宋体"/>
                <w:i w:val="0"/>
                <w:iCs w:val="0"/>
                <w:color w:val="000000"/>
                <w:sz w:val="21"/>
                <w:szCs w:val="21"/>
                <w:u w:val="none"/>
              </w:rPr>
            </w:pPr>
          </w:p>
        </w:tc>
      </w:tr>
      <w:tr w14:paraId="5BB6C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5D601F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中国石化销售股份有限公司湖北咸宁通山南门加油站</w:t>
            </w:r>
          </w:p>
        </w:tc>
        <w:tc>
          <w:tcPr>
            <w:tcW w:w="154" w:type="pct"/>
            <w:tcBorders>
              <w:tl2br w:val="nil"/>
              <w:tr2bl w:val="nil"/>
            </w:tcBorders>
            <w:shd w:val="clear" w:color="auto" w:fill="auto"/>
            <w:noWrap/>
            <w:vAlign w:val="center"/>
          </w:tcPr>
          <w:p w14:paraId="7B559F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F5BD4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525BB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35DD97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440FEA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6C59BF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2F3EAD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0.5696</w:t>
            </w:r>
          </w:p>
        </w:tc>
        <w:tc>
          <w:tcPr>
            <w:tcW w:w="154" w:type="pct"/>
            <w:tcBorders>
              <w:tl2br w:val="nil"/>
              <w:tr2bl w:val="nil"/>
            </w:tcBorders>
            <w:shd w:val="clear" w:color="auto" w:fill="auto"/>
            <w:noWrap/>
            <w:vAlign w:val="center"/>
          </w:tcPr>
          <w:p w14:paraId="739D6B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418993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49383B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21BAB5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55A0BD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734A16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3AEDBE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264A89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199B1D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05E6F0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0D5792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28119C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0BAE00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746AA4F2">
            <w:pPr>
              <w:jc w:val="center"/>
              <w:rPr>
                <w:rFonts w:hint="eastAsia" w:ascii="Times New Roman" w:hAnsi="Times New Roman" w:eastAsia="宋体" w:cs="宋体"/>
                <w:i w:val="0"/>
                <w:iCs w:val="0"/>
                <w:color w:val="000000"/>
                <w:sz w:val="21"/>
                <w:szCs w:val="21"/>
                <w:u w:val="none"/>
              </w:rPr>
            </w:pPr>
          </w:p>
        </w:tc>
      </w:tr>
      <w:tr w14:paraId="53001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65D691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中国石化销售股份有限公司湖北咸宁通山西港加油站</w:t>
            </w:r>
          </w:p>
        </w:tc>
        <w:tc>
          <w:tcPr>
            <w:tcW w:w="154" w:type="pct"/>
            <w:tcBorders>
              <w:tl2br w:val="nil"/>
              <w:tr2bl w:val="nil"/>
            </w:tcBorders>
            <w:shd w:val="clear" w:color="auto" w:fill="auto"/>
            <w:noWrap/>
            <w:vAlign w:val="center"/>
          </w:tcPr>
          <w:p w14:paraId="0497EE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CEB03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91BE8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658863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42D577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2F3024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7EDCF1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1.7387</w:t>
            </w:r>
          </w:p>
        </w:tc>
        <w:tc>
          <w:tcPr>
            <w:tcW w:w="154" w:type="pct"/>
            <w:tcBorders>
              <w:tl2br w:val="nil"/>
              <w:tr2bl w:val="nil"/>
            </w:tcBorders>
            <w:shd w:val="clear" w:color="auto" w:fill="auto"/>
            <w:noWrap/>
            <w:vAlign w:val="center"/>
          </w:tcPr>
          <w:p w14:paraId="795C60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1316EA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2C4E1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7FFB57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20F74A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72F52E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247FFE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42A028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659C45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5F7FE3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523C3F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7447F2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5CE293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23D6CEA4">
            <w:pPr>
              <w:jc w:val="center"/>
              <w:rPr>
                <w:rFonts w:hint="eastAsia" w:ascii="Times New Roman" w:hAnsi="Times New Roman" w:eastAsia="宋体" w:cs="宋体"/>
                <w:i w:val="0"/>
                <w:iCs w:val="0"/>
                <w:color w:val="000000"/>
                <w:sz w:val="21"/>
                <w:szCs w:val="21"/>
                <w:u w:val="none"/>
              </w:rPr>
            </w:pPr>
          </w:p>
        </w:tc>
      </w:tr>
      <w:tr w14:paraId="3F89B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10622D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中国石化销售股份有限公司湖北咸宁通山羊城加油站</w:t>
            </w:r>
          </w:p>
        </w:tc>
        <w:tc>
          <w:tcPr>
            <w:tcW w:w="154" w:type="pct"/>
            <w:tcBorders>
              <w:tl2br w:val="nil"/>
              <w:tr2bl w:val="nil"/>
            </w:tcBorders>
            <w:shd w:val="clear" w:color="auto" w:fill="auto"/>
            <w:noWrap/>
            <w:vAlign w:val="center"/>
          </w:tcPr>
          <w:p w14:paraId="54939B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783F6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C3A18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0036AE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200AF2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79C012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4B0D3B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1.7463</w:t>
            </w:r>
          </w:p>
        </w:tc>
        <w:tc>
          <w:tcPr>
            <w:tcW w:w="154" w:type="pct"/>
            <w:tcBorders>
              <w:tl2br w:val="nil"/>
              <w:tr2bl w:val="nil"/>
            </w:tcBorders>
            <w:shd w:val="clear" w:color="auto" w:fill="auto"/>
            <w:noWrap/>
            <w:vAlign w:val="center"/>
          </w:tcPr>
          <w:p w14:paraId="7D21AE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6D3306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D7642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1D7F45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62DBA5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4733CB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03CDB3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06386F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2720AA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684AF3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5AB6AA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34E85A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25FF52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6AD5B971">
            <w:pPr>
              <w:jc w:val="center"/>
              <w:rPr>
                <w:rFonts w:hint="eastAsia" w:ascii="Times New Roman" w:hAnsi="Times New Roman" w:eastAsia="宋体" w:cs="宋体"/>
                <w:i w:val="0"/>
                <w:iCs w:val="0"/>
                <w:color w:val="000000"/>
                <w:sz w:val="21"/>
                <w:szCs w:val="21"/>
                <w:u w:val="none"/>
              </w:rPr>
            </w:pPr>
          </w:p>
        </w:tc>
      </w:tr>
      <w:tr w14:paraId="1D55E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564184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中国石油天然气股份有限公司湖北销售分公司通山县柏树下加油站</w:t>
            </w:r>
          </w:p>
        </w:tc>
        <w:tc>
          <w:tcPr>
            <w:tcW w:w="154" w:type="pct"/>
            <w:tcBorders>
              <w:tl2br w:val="nil"/>
              <w:tr2bl w:val="nil"/>
            </w:tcBorders>
            <w:shd w:val="clear" w:color="auto" w:fill="auto"/>
            <w:noWrap/>
            <w:vAlign w:val="center"/>
          </w:tcPr>
          <w:p w14:paraId="1AA3F7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7FD9B6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0B285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12D89E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763F68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141753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14E17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1.6802</w:t>
            </w:r>
          </w:p>
        </w:tc>
        <w:tc>
          <w:tcPr>
            <w:tcW w:w="154" w:type="pct"/>
            <w:tcBorders>
              <w:tl2br w:val="nil"/>
              <w:tr2bl w:val="nil"/>
            </w:tcBorders>
            <w:shd w:val="clear" w:color="auto" w:fill="auto"/>
            <w:noWrap/>
            <w:vAlign w:val="center"/>
          </w:tcPr>
          <w:p w14:paraId="091F5A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0.09</w:t>
            </w:r>
          </w:p>
        </w:tc>
        <w:tc>
          <w:tcPr>
            <w:tcW w:w="161" w:type="pct"/>
            <w:tcBorders>
              <w:tl2br w:val="nil"/>
              <w:tr2bl w:val="nil"/>
            </w:tcBorders>
            <w:shd w:val="clear" w:color="auto" w:fill="auto"/>
            <w:noWrap/>
            <w:vAlign w:val="center"/>
          </w:tcPr>
          <w:p w14:paraId="04FF6C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0.009</w:t>
            </w:r>
          </w:p>
        </w:tc>
        <w:tc>
          <w:tcPr>
            <w:tcW w:w="181" w:type="pct"/>
            <w:tcBorders>
              <w:tl2br w:val="nil"/>
              <w:tr2bl w:val="nil"/>
            </w:tcBorders>
            <w:shd w:val="clear" w:color="auto" w:fill="auto"/>
            <w:noWrap/>
            <w:vAlign w:val="center"/>
          </w:tcPr>
          <w:p w14:paraId="3B6733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451DF3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44B8C9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244B1F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402244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304365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7F96AA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46C9A3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627189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70F7CC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3DCB01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69A7CDE3">
            <w:pPr>
              <w:jc w:val="center"/>
              <w:rPr>
                <w:rFonts w:hint="eastAsia" w:ascii="Times New Roman" w:hAnsi="Times New Roman" w:eastAsia="宋体" w:cs="宋体"/>
                <w:i w:val="0"/>
                <w:iCs w:val="0"/>
                <w:color w:val="000000"/>
                <w:sz w:val="21"/>
                <w:szCs w:val="21"/>
                <w:u w:val="none"/>
              </w:rPr>
            </w:pPr>
          </w:p>
        </w:tc>
      </w:tr>
      <w:tr w14:paraId="17A25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766" w:type="pct"/>
            <w:tcBorders>
              <w:tl2br w:val="nil"/>
              <w:tr2bl w:val="nil"/>
            </w:tcBorders>
            <w:shd w:val="clear" w:color="auto" w:fill="auto"/>
            <w:noWrap/>
            <w:vAlign w:val="center"/>
          </w:tcPr>
          <w:p w14:paraId="03FCA3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中国石油天然气股份有限公司湖北销售分公司通山县通羊镇唐家地加油站</w:t>
            </w:r>
          </w:p>
        </w:tc>
        <w:tc>
          <w:tcPr>
            <w:tcW w:w="154" w:type="pct"/>
            <w:tcBorders>
              <w:tl2br w:val="nil"/>
              <w:tr2bl w:val="nil"/>
            </w:tcBorders>
            <w:shd w:val="clear" w:color="auto" w:fill="auto"/>
            <w:noWrap/>
            <w:vAlign w:val="center"/>
          </w:tcPr>
          <w:p w14:paraId="72B7B1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4A400D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0C8F6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36" w:type="pct"/>
            <w:tcBorders>
              <w:tl2br w:val="nil"/>
              <w:tr2bl w:val="nil"/>
            </w:tcBorders>
            <w:shd w:val="clear" w:color="auto" w:fill="auto"/>
            <w:noWrap/>
            <w:vAlign w:val="center"/>
          </w:tcPr>
          <w:p w14:paraId="08514C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5FC11F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4CE3DC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209" w:type="pct"/>
            <w:tcBorders>
              <w:tl2br w:val="nil"/>
              <w:tr2bl w:val="nil"/>
            </w:tcBorders>
            <w:shd w:val="clear" w:color="auto" w:fill="auto"/>
            <w:noWrap/>
            <w:vAlign w:val="center"/>
          </w:tcPr>
          <w:p w14:paraId="6755C2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1.33857</w:t>
            </w:r>
          </w:p>
        </w:tc>
        <w:tc>
          <w:tcPr>
            <w:tcW w:w="154" w:type="pct"/>
            <w:tcBorders>
              <w:tl2br w:val="nil"/>
              <w:tr2bl w:val="nil"/>
            </w:tcBorders>
            <w:shd w:val="clear" w:color="auto" w:fill="auto"/>
            <w:noWrap/>
            <w:vAlign w:val="center"/>
          </w:tcPr>
          <w:p w14:paraId="180374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3EFC60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81" w:type="pct"/>
            <w:tcBorders>
              <w:tl2br w:val="nil"/>
              <w:tr2bl w:val="nil"/>
            </w:tcBorders>
            <w:shd w:val="clear" w:color="auto" w:fill="auto"/>
            <w:noWrap/>
            <w:vAlign w:val="center"/>
          </w:tcPr>
          <w:p w14:paraId="7936EF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5B041D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3708C9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2A3A23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701321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26" w:type="pct"/>
            <w:tcBorders>
              <w:tl2br w:val="nil"/>
              <w:tr2bl w:val="nil"/>
            </w:tcBorders>
            <w:shd w:val="clear" w:color="auto" w:fill="auto"/>
            <w:noWrap/>
            <w:vAlign w:val="center"/>
          </w:tcPr>
          <w:p w14:paraId="161133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1" w:type="pct"/>
            <w:tcBorders>
              <w:tl2br w:val="nil"/>
              <w:tr2bl w:val="nil"/>
            </w:tcBorders>
            <w:shd w:val="clear" w:color="auto" w:fill="auto"/>
            <w:noWrap/>
            <w:vAlign w:val="center"/>
          </w:tcPr>
          <w:p w14:paraId="633DE6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73" w:type="pct"/>
            <w:tcBorders>
              <w:tl2br w:val="nil"/>
              <w:tr2bl w:val="nil"/>
            </w:tcBorders>
            <w:shd w:val="clear" w:color="auto" w:fill="auto"/>
            <w:noWrap/>
            <w:vAlign w:val="center"/>
          </w:tcPr>
          <w:p w14:paraId="0CF9C0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94" w:type="pct"/>
            <w:tcBorders>
              <w:tl2br w:val="nil"/>
              <w:tr2bl w:val="nil"/>
            </w:tcBorders>
            <w:shd w:val="clear" w:color="auto" w:fill="auto"/>
            <w:noWrap/>
            <w:vAlign w:val="center"/>
          </w:tcPr>
          <w:p w14:paraId="39237D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12" w:type="pct"/>
            <w:tcBorders>
              <w:tl2br w:val="nil"/>
              <w:tr2bl w:val="nil"/>
            </w:tcBorders>
            <w:shd w:val="clear" w:color="auto" w:fill="auto"/>
            <w:noWrap/>
            <w:vAlign w:val="center"/>
          </w:tcPr>
          <w:p w14:paraId="5EE57C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68" w:type="pct"/>
            <w:tcBorders>
              <w:tl2br w:val="nil"/>
              <w:tr2bl w:val="nil"/>
            </w:tcBorders>
            <w:shd w:val="clear" w:color="auto" w:fill="auto"/>
            <w:noWrap/>
            <w:vAlign w:val="center"/>
          </w:tcPr>
          <w:p w14:paraId="616802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i w:val="0"/>
                <w:iCs w:val="0"/>
                <w:color w:val="000000"/>
                <w:kern w:val="0"/>
                <w:sz w:val="21"/>
                <w:szCs w:val="21"/>
                <w:u w:val="none"/>
                <w:lang w:val="en-US" w:eastAsia="zh-CN" w:bidi="ar"/>
              </w:rPr>
            </w:pPr>
          </w:p>
        </w:tc>
        <w:tc>
          <w:tcPr>
            <w:tcW w:w="147" w:type="pct"/>
            <w:tcBorders>
              <w:tl2br w:val="nil"/>
              <w:tr2bl w:val="nil"/>
            </w:tcBorders>
            <w:shd w:val="clear" w:color="auto" w:fill="auto"/>
            <w:noWrap/>
            <w:vAlign w:val="center"/>
          </w:tcPr>
          <w:p w14:paraId="6E712978">
            <w:pPr>
              <w:jc w:val="center"/>
              <w:rPr>
                <w:rFonts w:hint="eastAsia" w:ascii="Times New Roman" w:hAnsi="Times New Roman" w:eastAsia="宋体" w:cs="宋体"/>
                <w:i w:val="0"/>
                <w:iCs w:val="0"/>
                <w:color w:val="000000"/>
                <w:sz w:val="21"/>
                <w:szCs w:val="21"/>
                <w:u w:val="none"/>
              </w:rPr>
            </w:pPr>
          </w:p>
        </w:tc>
      </w:tr>
    </w:tbl>
    <w:p w14:paraId="4B1750E0">
      <w:bookmarkStart w:id="0" w:name="_GoBack"/>
      <w:bookmarkEnd w:id="0"/>
    </w:p>
    <w:sectPr>
      <w:pgSz w:w="23811" w:h="16838"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E698C"/>
    <w:rsid w:val="00DA4234"/>
    <w:rsid w:val="09573962"/>
    <w:rsid w:val="0E913B98"/>
    <w:rsid w:val="0FB857D0"/>
    <w:rsid w:val="18B96E3A"/>
    <w:rsid w:val="1B4E698C"/>
    <w:rsid w:val="324E149F"/>
    <w:rsid w:val="32614B36"/>
    <w:rsid w:val="74AC3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default" w:ascii="Times New Roman" w:hAnsi="Times New Roman" w:cs="Times New Roman"/>
      <w:b/>
      <w:bCs/>
      <w:color w:val="000000"/>
      <w:sz w:val="20"/>
      <w:szCs w:val="20"/>
      <w:u w:val="none"/>
    </w:rPr>
  </w:style>
  <w:style w:type="character" w:customStyle="1" w:styleId="5">
    <w:name w:val="font51"/>
    <w:basedOn w:val="3"/>
    <w:qFormat/>
    <w:uiPriority w:val="0"/>
    <w:rPr>
      <w:rFonts w:hint="default" w:ascii="Times New Roman" w:hAnsi="Times New Roman" w:cs="Times New Roman"/>
      <w:b/>
      <w:bCs/>
      <w:color w:val="000000"/>
      <w:sz w:val="20"/>
      <w:szCs w:val="20"/>
      <w:u w:val="none"/>
      <w:vertAlign w:val="sub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1029</Words>
  <Characters>2040</Characters>
  <Lines>0</Lines>
  <Paragraphs>0</Paragraphs>
  <TotalTime>5</TotalTime>
  <ScaleCrop>false</ScaleCrop>
  <LinksUpToDate>false</LinksUpToDate>
  <CharactersWithSpaces>2040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2026-05-20T01:00:00Z</dcterms:created>
  <dc:creator>绅士</dc:creator>
  <cp:lastModifiedBy>绅士</cp:lastModifiedBy>
  <dcterms:modified xsi:type="dcterms:W3CDTF">2026-06-01T03:15:27Z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66D727FB58B54696829271DE23980112_13</vt:lpwstr>
  </property>
  <property fmtid="{D5CDD505-2E9C-101B-9397-08002B2CF9AE}" pid="4" name="KSOTemplateDocerSaveRecord">
    <vt:lpwstr>eyJoZGlkIjoiOGU1NWE4ZTlkNDgyZTc4MmFhZDRmNzQzNDFlNDlkMDkiLCJ1c2VySWQiOiI0Mjk4MjkwNTAifQ==</vt:lpwstr>
  </property>
</Properties>
</file>