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kern w:val="0"/>
          <w:sz w:val="40"/>
          <w:szCs w:val="40"/>
        </w:rPr>
      </w:pPr>
      <w:r>
        <w:rPr>
          <w:rFonts w:hint="eastAsia" w:ascii="Times New Roman" w:hAnsi="Times New Roman" w:eastAsia="方正小标宋简体"/>
          <w:kern w:val="0"/>
          <w:sz w:val="40"/>
          <w:szCs w:val="40"/>
          <w:lang w:eastAsia="zh-CN"/>
        </w:rPr>
        <w:t>通山县燕厦乡人民政府2</w:t>
      </w:r>
      <w:r>
        <w:rPr>
          <w:rFonts w:hint="eastAsia" w:ascii="Times New Roman" w:hAnsi="Times New Roman" w:eastAsia="方正小标宋简体"/>
          <w:color w:val="000000"/>
          <w:kern w:val="0"/>
          <w:sz w:val="40"/>
          <w:szCs w:val="40"/>
          <w:lang w:eastAsia="zh-CN"/>
        </w:rPr>
        <w:t>02</w:t>
      </w:r>
      <w:r>
        <w:rPr>
          <w:rFonts w:hint="eastAsia" w:ascii="Times New Roman" w:hAnsi="Times New Roman" w:eastAsia="方正小标宋简体"/>
          <w:color w:val="000000"/>
          <w:kern w:val="0"/>
          <w:sz w:val="40"/>
          <w:szCs w:val="40"/>
          <w:lang w:val="en-US" w:eastAsia="zh-CN"/>
        </w:rPr>
        <w:t>5</w:t>
      </w:r>
      <w:r>
        <w:rPr>
          <w:rFonts w:ascii="Times New Roman" w:hAnsi="Times New Roman" w:eastAsia="方正小标宋简体"/>
          <w:kern w:val="0"/>
          <w:sz w:val="40"/>
          <w:szCs w:val="40"/>
        </w:rPr>
        <w:t>年部门预算</w:t>
      </w:r>
      <w:r>
        <w:rPr>
          <w:rFonts w:hint="eastAsia" w:ascii="Times New Roman" w:hAnsi="Times New Roman" w:eastAsia="方正小标宋简体"/>
          <w:kern w:val="0"/>
          <w:sz w:val="40"/>
          <w:szCs w:val="40"/>
          <w:lang w:val="en-US" w:eastAsia="zh-CN"/>
        </w:rPr>
        <w:t>公开情况</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b/>
          <w:sz w:val="36"/>
          <w:szCs w:val="36"/>
        </w:rPr>
      </w:pPr>
      <w:r>
        <w:rPr>
          <w:rStyle w:val="12"/>
          <w:rFonts w:hint="eastAsia" w:ascii="黑体" w:hAnsi="黑体" w:eastAsia="黑体" w:cs="仿宋_GB2312"/>
          <w:b w:val="0"/>
          <w:color w:val="000000"/>
          <w:sz w:val="36"/>
          <w:szCs w:val="36"/>
          <w:shd w:val="clear" w:color="auto" w:fill="FFFFFF"/>
        </w:rPr>
        <w:t>目录</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仿宋_GB2312"/>
          <w:b/>
          <w:sz w:val="32"/>
          <w:szCs w:val="32"/>
        </w:rPr>
      </w:pPr>
      <w:r>
        <w:rPr>
          <w:rStyle w:val="12"/>
          <w:rFonts w:hint="eastAsia" w:ascii="黑体" w:hAnsi="黑体" w:eastAsia="黑体" w:cs="仿宋_GB2312"/>
          <w:b w:val="0"/>
          <w:color w:val="000000"/>
          <w:sz w:val="32"/>
          <w:szCs w:val="32"/>
          <w:shd w:val="clear" w:color="auto" w:fill="FFFFFF"/>
        </w:rPr>
        <w:t>第一部分部门概况</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仿宋_GB2312"/>
          <w:b/>
          <w:sz w:val="32"/>
          <w:szCs w:val="32"/>
        </w:rPr>
      </w:pPr>
      <w:r>
        <w:rPr>
          <w:rFonts w:hint="eastAsia" w:ascii="仿宋_GB2312" w:hAnsi="仿宋_GB2312" w:eastAsia="仿宋_GB2312" w:cs="仿宋_GB2312"/>
          <w:color w:val="000000"/>
          <w:sz w:val="32"/>
          <w:szCs w:val="32"/>
          <w:shd w:val="clear" w:color="auto" w:fill="FFFFFF"/>
        </w:rPr>
        <w:t>一、主要职责</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二、机构设置情况</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仿宋_GB2312"/>
          <w:b/>
          <w:sz w:val="32"/>
          <w:szCs w:val="32"/>
        </w:rPr>
      </w:pPr>
      <w:r>
        <w:rPr>
          <w:rStyle w:val="12"/>
          <w:rFonts w:hint="eastAsia" w:ascii="黑体" w:hAnsi="黑体" w:eastAsia="黑体" w:cs="仿宋_GB2312"/>
          <w:b w:val="0"/>
          <w:color w:val="000000"/>
          <w:sz w:val="32"/>
          <w:szCs w:val="32"/>
          <w:shd w:val="clear" w:color="auto" w:fill="FFFFFF"/>
        </w:rPr>
        <w:t>第二部分</w:t>
      </w:r>
      <w:r>
        <w:rPr>
          <w:rStyle w:val="12"/>
          <w:rFonts w:hint="eastAsia" w:ascii="黑体" w:hAnsi="黑体" w:eastAsia="黑体" w:cs="仿宋_GB2312"/>
          <w:b w:val="0"/>
          <w:color w:val="000000"/>
          <w:sz w:val="32"/>
          <w:szCs w:val="32"/>
          <w:shd w:val="clear" w:color="auto" w:fill="FFFFFF"/>
          <w:lang w:eastAsia="zh-CN"/>
        </w:rPr>
        <w:t>202</w:t>
      </w:r>
      <w:r>
        <w:rPr>
          <w:rStyle w:val="12"/>
          <w:rFonts w:hint="eastAsia" w:ascii="黑体" w:hAnsi="黑体" w:eastAsia="黑体" w:cs="仿宋_GB2312"/>
          <w:b w:val="0"/>
          <w:color w:val="000000"/>
          <w:sz w:val="32"/>
          <w:szCs w:val="32"/>
          <w:shd w:val="clear" w:color="auto" w:fill="FFFFFF"/>
          <w:lang w:val="en-US" w:eastAsia="zh-CN"/>
        </w:rPr>
        <w:t>5</w:t>
      </w:r>
      <w:r>
        <w:rPr>
          <w:rStyle w:val="12"/>
          <w:rFonts w:hint="eastAsia" w:ascii="黑体" w:hAnsi="黑体" w:eastAsia="黑体" w:cs="仿宋_GB2312"/>
          <w:b w:val="0"/>
          <w:color w:val="000000"/>
          <w:sz w:val="32"/>
          <w:szCs w:val="32"/>
          <w:shd w:val="clear" w:color="auto" w:fill="FFFFFF"/>
        </w:rPr>
        <w:t>年部门预算报表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一、收支总表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二、收入总表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三、支出总表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四、财政拨款收支总表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五、一般公共预算支出表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六、一般公共预算基本支出表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七</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一般公共预算</w:t>
      </w:r>
      <w:r>
        <w:rPr>
          <w:rFonts w:hint="eastAsia" w:ascii="仿宋_GB2312" w:hAnsi="仿宋_GB2312" w:eastAsia="仿宋_GB2312" w:cs="仿宋_GB2312"/>
          <w:color w:val="000000"/>
          <w:sz w:val="32"/>
          <w:szCs w:val="32"/>
          <w:shd w:val="clear" w:color="auto" w:fill="FFFFFF"/>
        </w:rPr>
        <w:t>“三公”经费支出表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八</w:t>
      </w:r>
      <w:r>
        <w:rPr>
          <w:rFonts w:hint="eastAsia" w:ascii="仿宋_GB2312" w:hAnsi="仿宋_GB2312" w:eastAsia="仿宋_GB2312" w:cs="仿宋_GB2312"/>
          <w:color w:val="000000"/>
          <w:sz w:val="32"/>
          <w:szCs w:val="32"/>
          <w:shd w:val="clear" w:color="auto" w:fill="FFFFFF"/>
        </w:rPr>
        <w:t>、政府性基金支出预算表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九、项目支出表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rPr>
      </w:pPr>
      <w:r>
        <w:rPr>
          <w:rStyle w:val="12"/>
          <w:rFonts w:hint="eastAsia" w:ascii="黑体" w:hAnsi="黑体" w:eastAsia="黑体" w:cs="仿宋_GB2312"/>
          <w:b w:val="0"/>
          <w:bCs/>
          <w:color w:val="000000"/>
          <w:sz w:val="32"/>
          <w:szCs w:val="32"/>
          <w:shd w:val="clear" w:color="auto" w:fill="FFFFFF"/>
          <w:lang w:eastAsia="zh-CN"/>
        </w:rPr>
        <w:t>第三部分202</w:t>
      </w:r>
      <w:r>
        <w:rPr>
          <w:rStyle w:val="12"/>
          <w:rFonts w:hint="eastAsia" w:ascii="黑体" w:hAnsi="黑体" w:eastAsia="黑体" w:cs="仿宋_GB2312"/>
          <w:b w:val="0"/>
          <w:bCs/>
          <w:color w:val="000000"/>
          <w:sz w:val="32"/>
          <w:szCs w:val="32"/>
          <w:shd w:val="clear" w:color="auto" w:fill="FFFFFF"/>
          <w:lang w:val="en-US" w:eastAsia="zh-CN"/>
        </w:rPr>
        <w:t>5</w:t>
      </w:r>
      <w:r>
        <w:rPr>
          <w:rStyle w:val="12"/>
          <w:rFonts w:hint="eastAsia" w:ascii="黑体" w:hAnsi="黑体" w:eastAsia="黑体" w:cs="仿宋_GB2312"/>
          <w:b w:val="0"/>
          <w:bCs/>
          <w:color w:val="000000"/>
          <w:sz w:val="32"/>
          <w:szCs w:val="32"/>
          <w:shd w:val="clear" w:color="auto" w:fill="FFFFFF"/>
          <w:lang w:eastAsia="zh-CN"/>
        </w:rPr>
        <w:t>年部门预算编制说明</w:t>
      </w:r>
      <w:r>
        <w:rPr>
          <w:rFonts w:hint="eastAsia" w:ascii="仿宋_GB2312" w:hAnsi="仿宋_GB2312" w:eastAsia="仿宋_GB2312" w:cs="仿宋_GB2312"/>
          <w:b w:val="0"/>
          <w:bCs/>
          <w:color w:val="000000"/>
          <w:sz w:val="32"/>
          <w:szCs w:val="32"/>
          <w:shd w:val="clear" w:color="auto" w:fill="FFFFFF"/>
        </w:rPr>
        <w:t>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一、预算收支</w:t>
      </w:r>
      <w:r>
        <w:rPr>
          <w:rFonts w:hint="eastAsia" w:ascii="仿宋_GB2312" w:hAnsi="仿宋_GB2312" w:eastAsia="仿宋_GB2312" w:cs="仿宋_GB2312"/>
          <w:color w:val="000000"/>
          <w:sz w:val="32"/>
          <w:szCs w:val="32"/>
          <w:shd w:val="clear" w:color="auto" w:fill="FFFFFF"/>
          <w:lang w:val="en-US" w:eastAsia="zh-CN"/>
        </w:rPr>
        <w:t>及增减变化</w:t>
      </w:r>
      <w:r>
        <w:rPr>
          <w:rFonts w:hint="eastAsia" w:ascii="仿宋_GB2312" w:hAnsi="仿宋_GB2312" w:eastAsia="仿宋_GB2312" w:cs="仿宋_GB2312"/>
          <w:color w:val="000000"/>
          <w:sz w:val="32"/>
          <w:szCs w:val="32"/>
          <w:shd w:val="clear" w:color="auto" w:fill="FFFFFF"/>
        </w:rPr>
        <w:t>情况</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二、机关运行经费安排情况</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w:t>
      </w:r>
      <w:r>
        <w:rPr>
          <w:rFonts w:hint="eastAsia" w:ascii="仿宋_GB2312" w:hAnsi="仿宋_GB2312" w:eastAsia="仿宋_GB2312" w:cs="仿宋_GB2312"/>
          <w:color w:val="000000"/>
          <w:sz w:val="32"/>
          <w:szCs w:val="32"/>
          <w:shd w:val="clear" w:color="auto" w:fill="FFFFFF"/>
          <w:lang w:val="en-US" w:eastAsia="zh-CN"/>
        </w:rPr>
        <w:t>一般公共预算“三公”经费及增减变化情况</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四、政府采购预算</w:t>
      </w:r>
      <w:r>
        <w:rPr>
          <w:rFonts w:hint="eastAsia" w:ascii="仿宋_GB2312" w:hAnsi="仿宋_GB2312" w:eastAsia="仿宋_GB2312" w:cs="仿宋_GB2312"/>
          <w:color w:val="000000"/>
          <w:sz w:val="32"/>
          <w:szCs w:val="32"/>
          <w:shd w:val="clear" w:color="auto" w:fill="FFFFFF"/>
          <w:lang w:val="en-US" w:eastAsia="zh-CN"/>
        </w:rPr>
        <w:t>安排情况</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w:t>
      </w:r>
      <w:r>
        <w:rPr>
          <w:rFonts w:hint="eastAsia" w:ascii="仿宋_GB2312" w:hAnsi="仿宋_GB2312" w:eastAsia="仿宋_GB2312" w:cs="仿宋_GB2312"/>
          <w:color w:val="000000"/>
          <w:sz w:val="32"/>
          <w:szCs w:val="32"/>
          <w:shd w:val="clear" w:color="auto" w:fill="FFFFFF"/>
          <w:lang w:val="en-US" w:eastAsia="zh-CN"/>
        </w:rPr>
        <w:t>国有资产占用情况</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六、</w:t>
      </w:r>
      <w:r>
        <w:rPr>
          <w:rFonts w:hint="eastAsia" w:ascii="仿宋_GB2312" w:hAnsi="仿宋_GB2312" w:eastAsia="仿宋_GB2312" w:cs="仿宋_GB2312"/>
          <w:color w:val="000000"/>
          <w:sz w:val="32"/>
          <w:szCs w:val="32"/>
          <w:shd w:val="clear" w:color="auto" w:fill="FFFFFF"/>
          <w:lang w:val="en-US" w:eastAsia="zh-CN"/>
        </w:rPr>
        <w:t>政府性基金预算支出情况</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七、</w:t>
      </w:r>
      <w:r>
        <w:rPr>
          <w:rFonts w:hint="eastAsia" w:ascii="仿宋_GB2312" w:hAnsi="仿宋_GB2312" w:eastAsia="仿宋_GB2312" w:cs="仿宋_GB2312"/>
          <w:color w:val="000000"/>
          <w:sz w:val="32"/>
          <w:szCs w:val="32"/>
          <w:shd w:val="clear" w:color="auto" w:fill="FFFFFF"/>
          <w:lang w:val="en-US" w:eastAsia="zh-CN"/>
        </w:rPr>
        <w:t>重点项目预算绩效情况</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2"/>
          <w:rFonts w:hint="eastAsia" w:ascii="黑体" w:hAnsi="黑体" w:eastAsia="黑体" w:cs="仿宋_GB2312"/>
          <w:b w:val="0"/>
          <w:bCs/>
          <w:color w:val="000000"/>
          <w:sz w:val="32"/>
          <w:szCs w:val="32"/>
          <w:shd w:val="clear" w:color="auto" w:fill="FFFFFF"/>
          <w:lang w:eastAsia="zh-CN"/>
        </w:rPr>
      </w:pPr>
      <w:r>
        <w:rPr>
          <w:rStyle w:val="12"/>
          <w:rFonts w:hint="eastAsia" w:ascii="黑体" w:hAnsi="黑体" w:eastAsia="黑体" w:cs="仿宋_GB2312"/>
          <w:b w:val="0"/>
          <w:bCs/>
          <w:color w:val="000000"/>
          <w:sz w:val="32"/>
          <w:szCs w:val="32"/>
          <w:shd w:val="clear" w:color="auto" w:fill="FFFFFF"/>
          <w:lang w:eastAsia="zh-CN"/>
        </w:rPr>
        <w:t>第四部分名词解释</w:t>
      </w:r>
    </w:p>
    <w:p>
      <w:pPr>
        <w:spacing w:line="600" w:lineRule="exact"/>
        <w:jc w:val="center"/>
        <w:rPr>
          <w:rFonts w:ascii="黑体" w:hAnsi="黑体" w:eastAsia="黑体"/>
          <w:sz w:val="32"/>
          <w:szCs w:val="32"/>
        </w:rPr>
      </w:pPr>
      <w:r>
        <w:rPr>
          <w:rFonts w:hint="eastAsia" w:ascii="仿宋_GB2312" w:hAnsi="仿宋_GB2312" w:eastAsia="仿宋_GB2312" w:cs="仿宋_GB2312"/>
          <w:color w:val="000000"/>
          <w:sz w:val="32"/>
          <w:szCs w:val="32"/>
          <w:shd w:val="clear" w:color="auto" w:fill="FFFFFF"/>
        </w:rPr>
        <w:t>　　</w:t>
      </w:r>
      <w:r>
        <w:rPr>
          <w:rFonts w:ascii="黑体" w:hAnsi="黑体" w:eastAsia="黑体"/>
          <w:sz w:val="32"/>
          <w:szCs w:val="32"/>
        </w:rPr>
        <w:t>第一部分</w:t>
      </w:r>
      <w:r>
        <w:rPr>
          <w:rFonts w:hint="eastAsia" w:ascii="黑体" w:hAnsi="黑体" w:eastAsia="黑体"/>
          <w:sz w:val="32"/>
          <w:szCs w:val="32"/>
          <w:lang w:eastAsia="zh-CN"/>
        </w:rPr>
        <w:t>：</w:t>
      </w:r>
      <w:r>
        <w:rPr>
          <w:rFonts w:ascii="黑体" w:hAnsi="黑体" w:eastAsia="黑体"/>
          <w:sz w:val="32"/>
          <w:szCs w:val="32"/>
        </w:rPr>
        <w:t>部门概况</w:t>
      </w:r>
    </w:p>
    <w:p>
      <w:pPr>
        <w:spacing w:line="600" w:lineRule="exact"/>
        <w:ind w:firstLine="640" w:firstLineChars="200"/>
        <w:rPr>
          <w:rFonts w:hint="eastAsia" w:ascii="黑体" w:hAnsi="黑体" w:eastAsia="黑体"/>
          <w:sz w:val="32"/>
          <w:szCs w:val="32"/>
        </w:rPr>
      </w:pPr>
      <w:r>
        <w:rPr>
          <w:rFonts w:ascii="黑体" w:hAnsi="黑体" w:eastAsia="黑体"/>
          <w:sz w:val="32"/>
          <w:szCs w:val="32"/>
        </w:rPr>
        <w:t>一、</w:t>
      </w:r>
      <w:r>
        <w:rPr>
          <w:rFonts w:hint="eastAsia" w:ascii="黑体" w:hAnsi="黑体" w:eastAsia="黑体"/>
          <w:kern w:val="0"/>
          <w:sz w:val="32"/>
          <w:szCs w:val="32"/>
        </w:rPr>
        <w:t>主要职责</w:t>
      </w:r>
    </w:p>
    <w:p>
      <w:pPr>
        <w:spacing w:line="60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1、贯彻执行党中央、国务院的路线、方针和政策</w:t>
      </w:r>
      <w:r>
        <w:rPr>
          <w:rFonts w:hint="eastAsia" w:ascii="仿宋_GB2312" w:hAnsi="Times New Roman" w:eastAsia="仿宋_GB2312"/>
          <w:bCs/>
          <w:sz w:val="32"/>
          <w:szCs w:val="32"/>
          <w:lang w:eastAsia="zh-CN"/>
        </w:rPr>
        <w:t>，</w:t>
      </w:r>
      <w:r>
        <w:rPr>
          <w:rFonts w:hint="eastAsia" w:ascii="仿宋_GB2312" w:hAnsi="Times New Roman" w:eastAsia="仿宋_GB2312"/>
          <w:bCs/>
          <w:sz w:val="32"/>
          <w:szCs w:val="32"/>
        </w:rPr>
        <w:t>强化行政管理职能。</w:t>
      </w:r>
    </w:p>
    <w:p>
      <w:pPr>
        <w:spacing w:line="60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2、强化为农业、农村和农民服务的职能</w:t>
      </w:r>
      <w:r>
        <w:rPr>
          <w:rFonts w:hint="eastAsia" w:ascii="仿宋_GB2312" w:hAnsi="Times New Roman" w:eastAsia="仿宋_GB2312"/>
          <w:bCs/>
          <w:sz w:val="32"/>
          <w:szCs w:val="32"/>
          <w:lang w:eastAsia="zh-CN"/>
        </w:rPr>
        <w:t>，</w:t>
      </w:r>
      <w:r>
        <w:rPr>
          <w:rFonts w:hint="eastAsia" w:ascii="仿宋_GB2312" w:hAnsi="Times New Roman" w:eastAsia="仿宋_GB2312"/>
          <w:bCs/>
          <w:sz w:val="32"/>
          <w:szCs w:val="32"/>
        </w:rPr>
        <w:t>把政府工作逐步转到为乡镇建设服务和发展公益事业上来</w:t>
      </w:r>
      <w:r>
        <w:rPr>
          <w:rFonts w:hint="eastAsia" w:ascii="仿宋_GB2312" w:hAnsi="Times New Roman" w:eastAsia="仿宋_GB2312"/>
          <w:bCs/>
          <w:sz w:val="32"/>
          <w:szCs w:val="32"/>
          <w:lang w:eastAsia="zh-CN"/>
        </w:rPr>
        <w:t>，</w:t>
      </w:r>
      <w:r>
        <w:rPr>
          <w:rFonts w:hint="eastAsia" w:ascii="仿宋_GB2312" w:hAnsi="Times New Roman" w:eastAsia="仿宋_GB2312"/>
          <w:bCs/>
          <w:sz w:val="32"/>
          <w:szCs w:val="32"/>
        </w:rPr>
        <w:t>完善农业社会化服务体系。</w:t>
      </w:r>
    </w:p>
    <w:p>
      <w:pPr>
        <w:spacing w:line="60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3、进一步规范乡镇政府和村级组织的工作职能和职权范围</w:t>
      </w:r>
      <w:r>
        <w:rPr>
          <w:rFonts w:hint="eastAsia" w:ascii="仿宋_GB2312" w:hAnsi="Times New Roman" w:eastAsia="仿宋_GB2312"/>
          <w:bCs/>
          <w:sz w:val="32"/>
          <w:szCs w:val="32"/>
          <w:lang w:eastAsia="zh-CN"/>
        </w:rPr>
        <w:t>，</w:t>
      </w:r>
      <w:r>
        <w:rPr>
          <w:rFonts w:hint="eastAsia" w:ascii="仿宋_GB2312" w:hAnsi="Times New Roman" w:eastAsia="仿宋_GB2312"/>
          <w:bCs/>
          <w:sz w:val="32"/>
          <w:szCs w:val="32"/>
        </w:rPr>
        <w:t>加强基层党组织建设。</w:t>
      </w:r>
    </w:p>
    <w:p>
      <w:pPr>
        <w:spacing w:line="60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4、实现政企、政事、政社分开</w:t>
      </w:r>
      <w:r>
        <w:rPr>
          <w:rFonts w:hint="eastAsia" w:ascii="仿宋_GB2312" w:hAnsi="Times New Roman" w:eastAsia="仿宋_GB2312"/>
          <w:bCs/>
          <w:sz w:val="32"/>
          <w:szCs w:val="32"/>
          <w:lang w:eastAsia="zh-CN"/>
        </w:rPr>
        <w:t>，</w:t>
      </w:r>
      <w:r>
        <w:rPr>
          <w:rFonts w:hint="eastAsia" w:ascii="仿宋_GB2312" w:hAnsi="Times New Roman" w:eastAsia="仿宋_GB2312"/>
          <w:bCs/>
          <w:sz w:val="32"/>
          <w:szCs w:val="32"/>
        </w:rPr>
        <w:t>改变政府与企业的行政隶属关系</w:t>
      </w:r>
      <w:r>
        <w:rPr>
          <w:rFonts w:hint="eastAsia" w:ascii="仿宋_GB2312" w:hAnsi="Times New Roman" w:eastAsia="仿宋_GB2312"/>
          <w:bCs/>
          <w:sz w:val="32"/>
          <w:szCs w:val="32"/>
          <w:lang w:eastAsia="zh-CN"/>
        </w:rPr>
        <w:t>，</w:t>
      </w:r>
      <w:r>
        <w:rPr>
          <w:rFonts w:hint="eastAsia" w:ascii="仿宋_GB2312" w:hAnsi="Times New Roman" w:eastAsia="仿宋_GB2312"/>
          <w:bCs/>
          <w:sz w:val="32"/>
          <w:szCs w:val="32"/>
        </w:rPr>
        <w:t>全面落实企业自主权</w:t>
      </w:r>
      <w:r>
        <w:rPr>
          <w:rFonts w:hint="eastAsia" w:ascii="仿宋_GB2312" w:hAnsi="Times New Roman" w:eastAsia="仿宋_GB2312"/>
          <w:bCs/>
          <w:sz w:val="32"/>
          <w:szCs w:val="32"/>
          <w:lang w:eastAsia="zh-CN"/>
        </w:rPr>
        <w:t>，</w:t>
      </w:r>
      <w:r>
        <w:rPr>
          <w:rFonts w:hint="eastAsia" w:ascii="仿宋_GB2312" w:hAnsi="Times New Roman" w:eastAsia="仿宋_GB2312"/>
          <w:bCs/>
          <w:sz w:val="32"/>
          <w:szCs w:val="32"/>
        </w:rPr>
        <w:t>充分发挥市场在资源配置中的基础性作用。</w:t>
      </w:r>
    </w:p>
    <w:p>
      <w:pPr>
        <w:spacing w:line="60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5、承担乡镇配套改革前“七站八所”的行政职能。</w:t>
      </w:r>
    </w:p>
    <w:p>
      <w:pPr>
        <w:spacing w:line="60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6、积极培育和规范社会中介组织</w:t>
      </w:r>
      <w:r>
        <w:rPr>
          <w:rFonts w:hint="eastAsia" w:ascii="仿宋_GB2312" w:hAnsi="Times New Roman" w:eastAsia="仿宋_GB2312"/>
          <w:bCs/>
          <w:sz w:val="32"/>
          <w:szCs w:val="32"/>
          <w:lang w:eastAsia="zh-CN"/>
        </w:rPr>
        <w:t>，</w:t>
      </w:r>
      <w:r>
        <w:rPr>
          <w:rFonts w:hint="eastAsia" w:ascii="仿宋_GB2312" w:hAnsi="Times New Roman" w:eastAsia="仿宋_GB2312"/>
          <w:bCs/>
          <w:sz w:val="32"/>
          <w:szCs w:val="32"/>
        </w:rPr>
        <w:t>将应由社会自我管理和调节的社会事务</w:t>
      </w:r>
      <w:r>
        <w:rPr>
          <w:rFonts w:hint="eastAsia" w:ascii="仿宋_GB2312" w:hAnsi="Times New Roman" w:eastAsia="仿宋_GB2312"/>
          <w:bCs/>
          <w:sz w:val="32"/>
          <w:szCs w:val="32"/>
          <w:lang w:eastAsia="zh-CN"/>
        </w:rPr>
        <w:t>，</w:t>
      </w:r>
      <w:r>
        <w:rPr>
          <w:rFonts w:hint="eastAsia" w:ascii="仿宋_GB2312" w:hAnsi="Times New Roman" w:eastAsia="仿宋_GB2312"/>
          <w:bCs/>
          <w:sz w:val="32"/>
          <w:szCs w:val="32"/>
        </w:rPr>
        <w:t>转给社会中介组织。</w:t>
      </w:r>
    </w:p>
    <w:p>
      <w:pPr>
        <w:spacing w:line="600" w:lineRule="exact"/>
        <w:ind w:firstLine="640" w:firstLineChars="200"/>
        <w:rPr>
          <w:rFonts w:hint="eastAsia" w:ascii="Times New Roman" w:hAnsi="Times New Roman" w:eastAsia="仿宋_GB2312"/>
          <w:sz w:val="32"/>
          <w:szCs w:val="32"/>
        </w:rPr>
      </w:pPr>
      <w:r>
        <w:rPr>
          <w:rFonts w:ascii="Times New Roman" w:hAnsi="Times New Roman" w:eastAsia="黑体"/>
          <w:sz w:val="32"/>
          <w:szCs w:val="32"/>
        </w:rPr>
        <w:t>二、机构设置</w:t>
      </w:r>
      <w:r>
        <w:rPr>
          <w:rFonts w:hint="eastAsia" w:ascii="Times New Roman" w:hAnsi="Times New Roman" w:eastAsia="黑体"/>
          <w:sz w:val="32"/>
          <w:szCs w:val="32"/>
        </w:rPr>
        <w:t>情况</w:t>
      </w:r>
    </w:p>
    <w:p>
      <w:pPr>
        <w:spacing w:line="600" w:lineRule="exact"/>
        <w:ind w:firstLine="640" w:firstLineChars="200"/>
        <w:rPr>
          <w:rFonts w:hint="eastAsia" w:ascii="Times New Roman" w:hAnsi="Times New Roman" w:eastAsia="楷体_GB2312"/>
          <w:bCs/>
          <w:sz w:val="32"/>
          <w:szCs w:val="32"/>
        </w:rPr>
      </w:pPr>
      <w:r>
        <w:rPr>
          <w:rFonts w:ascii="Times New Roman" w:hAnsi="Times New Roman" w:eastAsia="楷体_GB2312"/>
          <w:bCs/>
          <w:sz w:val="32"/>
          <w:szCs w:val="32"/>
        </w:rPr>
        <w:t>（一）机构设置</w:t>
      </w:r>
    </w:p>
    <w:p>
      <w:pPr>
        <w:autoSpaceDE w:val="0"/>
        <w:autoSpaceDN w:val="0"/>
        <w:adjustRightInd w:val="0"/>
        <w:snapToGrid w:val="0"/>
        <w:spacing w:line="600" w:lineRule="exact"/>
        <w:ind w:firstLine="640" w:firstLineChars="200"/>
        <w:contextualSpacing/>
        <w:rPr>
          <w:rFonts w:hint="eastAsia" w:ascii="Times New Roman" w:hAnsi="Times New Roman" w:eastAsia="仿宋_GB2312"/>
          <w:sz w:val="32"/>
          <w:szCs w:val="32"/>
        </w:rPr>
      </w:pPr>
      <w:r>
        <w:rPr>
          <w:rFonts w:hint="eastAsia" w:ascii="Times New Roman" w:hAnsi="Times New Roman" w:eastAsia="仿宋_GB2312"/>
          <w:sz w:val="32"/>
          <w:szCs w:val="32"/>
        </w:rPr>
        <w:t>1.本级单位和内设机构</w:t>
      </w:r>
    </w:p>
    <w:p>
      <w:pPr>
        <w:autoSpaceDE w:val="0"/>
        <w:autoSpaceDN w:val="0"/>
        <w:adjustRightInd w:val="0"/>
        <w:snapToGrid w:val="0"/>
        <w:spacing w:line="600" w:lineRule="exact"/>
        <w:ind w:firstLine="640" w:firstLineChars="200"/>
        <w:contextualSpacing/>
        <w:rPr>
          <w:rFonts w:hint="eastAsia" w:ascii="Times New Roman" w:hAnsi="Times New Roman" w:eastAsia="仿宋_GB2312"/>
          <w:sz w:val="32"/>
          <w:szCs w:val="32"/>
        </w:rPr>
      </w:pPr>
      <w:r>
        <w:rPr>
          <w:rFonts w:hint="eastAsia" w:ascii="Times New Roman" w:hAnsi="Times New Roman" w:eastAsia="仿宋_GB2312"/>
          <w:sz w:val="32"/>
          <w:szCs w:val="32"/>
        </w:rPr>
        <w:t>燕厦乡人民政府本级为纳入县财政全额拨款预算管理的股级行政单位</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内设设党政综合办公室、经济发展办公室、社会事务办公室。</w:t>
      </w:r>
    </w:p>
    <w:p>
      <w:pPr>
        <w:autoSpaceDE w:val="0"/>
        <w:autoSpaceDN w:val="0"/>
        <w:adjustRightInd w:val="0"/>
        <w:snapToGrid w:val="0"/>
        <w:spacing w:line="600" w:lineRule="exact"/>
        <w:ind w:firstLine="640" w:firstLineChars="200"/>
        <w:contextualSpacing/>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人员构成情况</w:t>
      </w:r>
    </w:p>
    <w:p>
      <w:pPr>
        <w:spacing w:line="600" w:lineRule="exact"/>
        <w:ind w:firstLine="640" w:firstLineChars="200"/>
        <w:rPr>
          <w:rFonts w:ascii="Times New Roman" w:hAnsi="Times New Roman" w:eastAsia="楷体_GB2312"/>
          <w:bCs/>
          <w:sz w:val="32"/>
          <w:szCs w:val="32"/>
        </w:rPr>
      </w:pPr>
      <w:r>
        <w:rPr>
          <w:rFonts w:hint="eastAsia" w:ascii="Times New Roman" w:hAnsi="Times New Roman" w:eastAsia="楷体_GB2312"/>
          <w:bCs/>
          <w:sz w:val="32"/>
          <w:szCs w:val="32"/>
          <w:lang w:val="en-US" w:eastAsia="zh-CN"/>
        </w:rPr>
        <w:t>1.</w:t>
      </w:r>
      <w:r>
        <w:rPr>
          <w:rFonts w:ascii="Times New Roman" w:hAnsi="Times New Roman" w:eastAsia="楷体_GB2312"/>
          <w:bCs/>
          <w:sz w:val="32"/>
          <w:szCs w:val="32"/>
        </w:rPr>
        <w:t>编制现状</w:t>
      </w:r>
      <w:r>
        <w:rPr>
          <w:rFonts w:hint="eastAsia" w:ascii="Times New Roman" w:hAnsi="Times New Roman" w:eastAsia="楷体_GB2312"/>
          <w:bCs/>
          <w:sz w:val="32"/>
          <w:szCs w:val="32"/>
        </w:rPr>
        <w:t>（含二层机构）</w:t>
      </w:r>
    </w:p>
    <w:p>
      <w:pPr>
        <w:spacing w:line="600" w:lineRule="exact"/>
        <w:ind w:firstLine="640" w:firstLineChars="200"/>
        <w:rPr>
          <w:rFonts w:ascii="Times New Roman" w:hAnsi="Times New Roman" w:eastAsia="仿宋_GB2312"/>
          <w:b/>
          <w:bCs/>
          <w:sz w:val="32"/>
          <w:szCs w:val="32"/>
        </w:rPr>
      </w:pPr>
      <w:r>
        <w:rPr>
          <w:rFonts w:hint="eastAsia" w:ascii="Times New Roman" w:eastAsia="仿宋_GB2312"/>
          <w:kern w:val="0"/>
          <w:sz w:val="32"/>
          <w:szCs w:val="32"/>
          <w:lang w:val="en-US" w:eastAsia="zh-CN"/>
        </w:rPr>
        <w:t>行政编制人数37人，事业编制人数1人，其中：实行公务员制度管理37人（含工勤编制人员3人）,全额拨款事业编制人员1人（含工勤编制人员0人），差额拨款事业编制人员0人，自收自支事业编制人员0人。</w:t>
      </w:r>
    </w:p>
    <w:p>
      <w:pPr>
        <w:spacing w:line="600" w:lineRule="exact"/>
        <w:ind w:firstLine="640" w:firstLineChars="200"/>
        <w:rPr>
          <w:rFonts w:ascii="Times New Roman" w:hAnsi="Times New Roman" w:eastAsia="仿宋_GB2312"/>
          <w:bCs/>
          <w:sz w:val="32"/>
          <w:szCs w:val="32"/>
        </w:rPr>
      </w:pPr>
      <w:r>
        <w:rPr>
          <w:rFonts w:hint="eastAsia" w:ascii="Times New Roman" w:hAnsi="Times New Roman" w:eastAsia="楷体_GB2312"/>
          <w:bCs/>
          <w:sz w:val="32"/>
          <w:szCs w:val="32"/>
          <w:lang w:val="en-US" w:eastAsia="zh-CN"/>
        </w:rPr>
        <w:t>2.</w:t>
      </w:r>
      <w:r>
        <w:rPr>
          <w:rFonts w:ascii="Times New Roman" w:hAnsi="Times New Roman" w:eastAsia="楷体_GB2312"/>
          <w:bCs/>
          <w:sz w:val="32"/>
          <w:szCs w:val="32"/>
        </w:rPr>
        <w:t>人员构成</w:t>
      </w:r>
      <w:r>
        <w:rPr>
          <w:rFonts w:hint="eastAsia" w:ascii="Times New Roman" w:hAnsi="Times New Roman" w:eastAsia="楷体_GB2312"/>
          <w:bCs/>
          <w:sz w:val="32"/>
          <w:szCs w:val="32"/>
        </w:rPr>
        <w:t>（含二层机构）</w:t>
      </w:r>
    </w:p>
    <w:p>
      <w:pPr>
        <w:autoSpaceDE w:val="0"/>
        <w:autoSpaceDN w:val="0"/>
        <w:adjustRightInd w:val="0"/>
        <w:spacing w:line="600" w:lineRule="exact"/>
        <w:ind w:firstLine="640" w:firstLineChars="200"/>
        <w:contextualSpacing/>
        <w:rPr>
          <w:rFonts w:ascii="Times New Roman" w:eastAsia="仿宋_GB2312"/>
          <w:kern w:val="0"/>
          <w:sz w:val="32"/>
          <w:szCs w:val="32"/>
        </w:rPr>
      </w:pPr>
      <w:r>
        <w:rPr>
          <w:rFonts w:ascii="Times New Roman" w:eastAsia="仿宋_GB2312"/>
          <w:kern w:val="0"/>
          <w:sz w:val="32"/>
          <w:szCs w:val="32"/>
          <w:u w:val="none"/>
          <w:lang w:val="zh-CN"/>
        </w:rPr>
        <w:t>实有人数共计</w:t>
      </w:r>
      <w:r>
        <w:rPr>
          <w:rFonts w:hint="eastAsia" w:ascii="Times New Roman" w:hAnsi="Times New Roman" w:eastAsia="仿宋_GB2312"/>
          <w:kern w:val="0"/>
          <w:sz w:val="32"/>
          <w:szCs w:val="32"/>
          <w:u w:val="none"/>
          <w:lang w:val="en-US" w:eastAsia="zh-CN"/>
        </w:rPr>
        <w:t>75</w:t>
      </w:r>
      <w:r>
        <w:rPr>
          <w:rFonts w:ascii="Times New Roman" w:eastAsia="仿宋_GB2312"/>
          <w:kern w:val="0"/>
          <w:sz w:val="32"/>
          <w:szCs w:val="32"/>
          <w:u w:val="none"/>
          <w:lang w:val="zh-CN"/>
        </w:rPr>
        <w:t>人</w:t>
      </w:r>
      <w:r>
        <w:rPr>
          <w:rFonts w:ascii="Times New Roman" w:hAnsi="Times New Roman" w:eastAsia="仿宋_GB2312"/>
          <w:kern w:val="0"/>
          <w:sz w:val="32"/>
          <w:szCs w:val="32"/>
          <w:u w:val="none"/>
          <w:lang w:val="zh-CN"/>
        </w:rPr>
        <w:t>,</w:t>
      </w:r>
      <w:r>
        <w:rPr>
          <w:rFonts w:ascii="Times New Roman" w:eastAsia="仿宋_GB2312"/>
          <w:kern w:val="0"/>
          <w:sz w:val="32"/>
          <w:szCs w:val="32"/>
          <w:u w:val="none"/>
          <w:lang w:val="zh-CN"/>
        </w:rPr>
        <w:t>其中</w:t>
      </w:r>
      <w:r>
        <w:rPr>
          <w:rFonts w:hint="eastAsia" w:ascii="Times New Roman" w:eastAsia="仿宋_GB2312"/>
          <w:kern w:val="0"/>
          <w:sz w:val="32"/>
          <w:szCs w:val="32"/>
          <w:u w:val="none"/>
          <w:lang w:val="zh-CN"/>
        </w:rPr>
        <w:t>：在编</w:t>
      </w:r>
      <w:r>
        <w:rPr>
          <w:rFonts w:ascii="Times New Roman" w:eastAsia="仿宋_GB2312"/>
          <w:kern w:val="0"/>
          <w:sz w:val="32"/>
          <w:szCs w:val="32"/>
          <w:u w:val="none"/>
          <w:lang w:val="zh-CN"/>
        </w:rPr>
        <w:t>在职</w:t>
      </w:r>
      <w:r>
        <w:rPr>
          <w:rFonts w:hint="eastAsia" w:ascii="Times New Roman" w:hAnsi="Times New Roman" w:eastAsia="仿宋_GB2312"/>
          <w:kern w:val="0"/>
          <w:sz w:val="32"/>
          <w:szCs w:val="32"/>
          <w:u w:val="none"/>
          <w:lang w:val="en-US" w:eastAsia="zh-CN"/>
        </w:rPr>
        <w:t>30</w:t>
      </w:r>
      <w:r>
        <w:rPr>
          <w:rFonts w:ascii="Times New Roman" w:eastAsia="仿宋_GB2312"/>
          <w:kern w:val="0"/>
          <w:sz w:val="32"/>
          <w:szCs w:val="32"/>
          <w:u w:val="none"/>
          <w:lang w:val="zh-CN"/>
        </w:rPr>
        <w:t>人</w:t>
      </w:r>
      <w:r>
        <w:rPr>
          <w:rFonts w:hint="eastAsia" w:ascii="Times New Roman" w:eastAsia="仿宋_GB2312"/>
          <w:kern w:val="0"/>
          <w:sz w:val="32"/>
          <w:szCs w:val="32"/>
          <w:u w:val="none"/>
          <w:lang w:val="zh-CN"/>
        </w:rPr>
        <w:t>，</w:t>
      </w:r>
      <w:r>
        <w:rPr>
          <w:rFonts w:hint="eastAsia" w:ascii="Times New Roman" w:eastAsia="仿宋_GB2312"/>
          <w:kern w:val="0"/>
          <w:sz w:val="32"/>
          <w:szCs w:val="32"/>
          <w:u w:val="none"/>
        </w:rPr>
        <w:t>聘用人员</w:t>
      </w:r>
      <w:r>
        <w:rPr>
          <w:rFonts w:hint="eastAsia" w:ascii="Times New Roman" w:hAnsi="Times New Roman" w:eastAsia="仿宋_GB2312"/>
          <w:kern w:val="0"/>
          <w:sz w:val="32"/>
          <w:szCs w:val="32"/>
          <w:u w:val="none"/>
          <w:lang w:val="en-US" w:eastAsia="zh-CN"/>
        </w:rPr>
        <w:t>3</w:t>
      </w:r>
      <w:r>
        <w:rPr>
          <w:rFonts w:ascii="Times New Roman" w:eastAsia="仿宋_GB2312"/>
          <w:kern w:val="0"/>
          <w:sz w:val="32"/>
          <w:szCs w:val="32"/>
          <w:u w:val="none"/>
        </w:rPr>
        <w:t>人</w:t>
      </w:r>
      <w:r>
        <w:rPr>
          <w:rFonts w:hint="eastAsia" w:ascii="Times New Roman" w:eastAsia="仿宋_GB2312"/>
          <w:kern w:val="0"/>
          <w:sz w:val="32"/>
          <w:szCs w:val="32"/>
          <w:u w:val="none"/>
          <w:lang w:eastAsia="zh-CN"/>
        </w:rPr>
        <w:t>，</w:t>
      </w:r>
      <w:r>
        <w:rPr>
          <w:rFonts w:hint="eastAsia" w:ascii="Times New Roman" w:eastAsia="仿宋_GB2312"/>
          <w:kern w:val="0"/>
          <w:sz w:val="32"/>
          <w:szCs w:val="32"/>
          <w:u w:val="none"/>
          <w:lang w:val="en-US" w:eastAsia="zh-CN"/>
        </w:rPr>
        <w:t>离休人员0人，</w:t>
      </w:r>
      <w:r>
        <w:rPr>
          <w:rFonts w:ascii="Times New Roman" w:eastAsia="仿宋_GB2312"/>
          <w:kern w:val="0"/>
          <w:sz w:val="32"/>
          <w:szCs w:val="32"/>
          <w:u w:val="none"/>
          <w:lang w:val="zh-CN"/>
        </w:rPr>
        <w:t>退休人员</w:t>
      </w:r>
      <w:r>
        <w:rPr>
          <w:rFonts w:hint="eastAsia" w:ascii="Times New Roman" w:hAnsi="Times New Roman" w:eastAsia="仿宋_GB2312"/>
          <w:kern w:val="0"/>
          <w:sz w:val="32"/>
          <w:szCs w:val="32"/>
          <w:u w:val="none"/>
          <w:lang w:val="en-US" w:eastAsia="zh-CN"/>
        </w:rPr>
        <w:t>28</w:t>
      </w:r>
      <w:r>
        <w:rPr>
          <w:rFonts w:ascii="Times New Roman" w:eastAsia="仿宋_GB2312"/>
          <w:kern w:val="0"/>
          <w:sz w:val="32"/>
          <w:szCs w:val="32"/>
          <w:u w:val="none"/>
          <w:lang w:val="zh-CN"/>
        </w:rPr>
        <w:t>人</w:t>
      </w:r>
      <w:r>
        <w:rPr>
          <w:rFonts w:hint="eastAsia" w:ascii="Times New Roman" w:eastAsia="仿宋_GB2312"/>
          <w:kern w:val="0"/>
          <w:sz w:val="32"/>
          <w:szCs w:val="32"/>
          <w:u w:val="none"/>
          <w:lang w:val="en-US" w:eastAsia="zh-CN"/>
        </w:rPr>
        <w:t>,遗属14人，其他人员0</w:t>
      </w:r>
      <w:r>
        <w:rPr>
          <w:rFonts w:hint="eastAsia" w:ascii="Times New Roman" w:eastAsia="仿宋_GB2312"/>
          <w:kern w:val="0"/>
          <w:sz w:val="32"/>
          <w:szCs w:val="32"/>
          <w:lang w:val="en-US" w:eastAsia="zh-CN"/>
        </w:rPr>
        <w:t>人。</w:t>
      </w:r>
    </w:p>
    <w:p>
      <w:pPr>
        <w:autoSpaceDE w:val="0"/>
        <w:autoSpaceDN w:val="0"/>
        <w:adjustRightInd w:val="0"/>
        <w:spacing w:line="600" w:lineRule="exact"/>
        <w:ind w:firstLine="640" w:firstLineChars="200"/>
        <w:contextualSpacing/>
        <w:rPr>
          <w:rFonts w:ascii="Times New Roman" w:eastAsia="仿宋_GB2312"/>
          <w:kern w:val="0"/>
          <w:sz w:val="32"/>
          <w:szCs w:val="32"/>
        </w:rPr>
      </w:pPr>
    </w:p>
    <w:p>
      <w:pPr>
        <w:spacing w:line="600" w:lineRule="exact"/>
        <w:ind w:firstLine="2240" w:firstLineChars="700"/>
        <w:rPr>
          <w:rFonts w:hint="eastAsia" w:ascii="黑体" w:hAnsi="黑体" w:eastAsia="黑体"/>
          <w:bCs/>
          <w:sz w:val="32"/>
          <w:szCs w:val="32"/>
        </w:rPr>
      </w:pPr>
    </w:p>
    <w:p>
      <w:pPr>
        <w:pStyle w:val="2"/>
        <w:rPr>
          <w:rFonts w:hint="eastAsia" w:ascii="黑体" w:hAnsi="黑体" w:eastAsia="黑体"/>
          <w:bCs/>
          <w:sz w:val="32"/>
          <w:szCs w:val="32"/>
        </w:rPr>
      </w:pPr>
    </w:p>
    <w:p>
      <w:pPr>
        <w:pStyle w:val="2"/>
        <w:rPr>
          <w:rFonts w:hint="eastAsia" w:ascii="黑体" w:hAnsi="黑体" w:eastAsia="黑体"/>
          <w:bCs/>
          <w:sz w:val="32"/>
          <w:szCs w:val="32"/>
        </w:rPr>
      </w:pPr>
    </w:p>
    <w:p>
      <w:pPr>
        <w:pStyle w:val="2"/>
        <w:rPr>
          <w:rFonts w:hint="eastAsia" w:ascii="黑体" w:hAnsi="黑体" w:eastAsia="黑体"/>
          <w:bCs/>
          <w:sz w:val="32"/>
          <w:szCs w:val="32"/>
        </w:rPr>
      </w:pPr>
    </w:p>
    <w:p>
      <w:pPr>
        <w:pStyle w:val="2"/>
        <w:rPr>
          <w:rFonts w:hint="eastAsia" w:ascii="黑体" w:hAnsi="黑体" w:eastAsia="黑体"/>
          <w:bCs/>
          <w:sz w:val="32"/>
          <w:szCs w:val="32"/>
        </w:rPr>
      </w:pPr>
    </w:p>
    <w:p>
      <w:pPr>
        <w:pStyle w:val="2"/>
        <w:rPr>
          <w:rFonts w:hint="eastAsia" w:ascii="黑体" w:hAnsi="黑体" w:eastAsia="黑体"/>
          <w:bCs/>
          <w:sz w:val="32"/>
          <w:szCs w:val="32"/>
        </w:rPr>
      </w:pPr>
    </w:p>
    <w:p>
      <w:pPr>
        <w:pStyle w:val="2"/>
        <w:rPr>
          <w:rFonts w:hint="eastAsia" w:ascii="黑体" w:hAnsi="黑体" w:eastAsia="黑体"/>
          <w:bCs/>
          <w:sz w:val="32"/>
          <w:szCs w:val="32"/>
        </w:rPr>
      </w:pPr>
    </w:p>
    <w:p>
      <w:pPr>
        <w:pStyle w:val="2"/>
        <w:rPr>
          <w:rFonts w:hint="eastAsia" w:ascii="黑体" w:hAnsi="黑体" w:eastAsia="黑体"/>
          <w:bCs/>
          <w:sz w:val="32"/>
          <w:szCs w:val="32"/>
        </w:rPr>
      </w:pPr>
      <w:r>
        <w:rPr>
          <w:rFonts w:hint="eastAsia" w:ascii="黑体" w:hAnsi="黑体" w:eastAsia="黑体"/>
          <w:bCs/>
          <w:sz w:val="32"/>
          <w:szCs w:val="32"/>
        </w:rPr>
        <w:br w:type="page"/>
      </w:r>
    </w:p>
    <w:p>
      <w:pPr>
        <w:spacing w:line="600" w:lineRule="exact"/>
        <w:jc w:val="center"/>
        <w:rPr>
          <w:rFonts w:hint="eastAsia" w:ascii="黑体" w:hAnsi="黑体" w:eastAsia="黑体"/>
          <w:bCs/>
          <w:sz w:val="32"/>
          <w:szCs w:val="32"/>
        </w:rPr>
      </w:pPr>
      <w:r>
        <w:rPr>
          <w:rFonts w:hint="eastAsia" w:ascii="黑体" w:hAnsi="黑体" w:eastAsia="黑体"/>
          <w:bCs/>
          <w:sz w:val="32"/>
          <w:szCs w:val="32"/>
        </w:rPr>
        <w:t>第二部分</w:t>
      </w:r>
      <w:r>
        <w:rPr>
          <w:rFonts w:hint="eastAsia" w:ascii="黑体" w:hAnsi="黑体" w:eastAsia="黑体"/>
          <w:bCs/>
          <w:sz w:val="32"/>
          <w:szCs w:val="32"/>
          <w:lang w:eastAsia="zh-CN"/>
        </w:rPr>
        <w:t>：202</w:t>
      </w:r>
      <w:r>
        <w:rPr>
          <w:rFonts w:hint="eastAsia" w:ascii="黑体" w:hAnsi="黑体" w:eastAsia="黑体"/>
          <w:bCs/>
          <w:sz w:val="32"/>
          <w:szCs w:val="32"/>
          <w:lang w:val="en-US" w:eastAsia="zh-CN"/>
        </w:rPr>
        <w:t>5</w:t>
      </w:r>
      <w:r>
        <w:rPr>
          <w:rFonts w:hint="eastAsia" w:ascii="黑体" w:hAnsi="黑体" w:eastAsia="黑体"/>
          <w:bCs/>
          <w:sz w:val="32"/>
          <w:szCs w:val="32"/>
        </w:rPr>
        <w:t>年部门预算</w:t>
      </w:r>
      <w:r>
        <w:rPr>
          <w:rFonts w:hint="eastAsia" w:ascii="黑体" w:hAnsi="黑体" w:eastAsia="黑体"/>
          <w:bCs/>
          <w:sz w:val="32"/>
          <w:szCs w:val="32"/>
          <w:lang w:val="en-US" w:eastAsia="zh-CN"/>
        </w:rPr>
        <w:t>公开</w:t>
      </w:r>
      <w:r>
        <w:rPr>
          <w:rFonts w:hint="eastAsia" w:ascii="黑体" w:hAnsi="黑体" w:eastAsia="黑体"/>
          <w:bCs/>
          <w:sz w:val="32"/>
          <w:szCs w:val="32"/>
        </w:rPr>
        <w:t>报表</w:t>
      </w:r>
    </w:p>
    <w:tbl>
      <w:tblPr>
        <w:tblStyle w:val="10"/>
        <w:tblW w:w="90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72"/>
        <w:gridCol w:w="1607"/>
        <w:gridCol w:w="2720"/>
        <w:gridCol w:w="1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72" w:type="dxa"/>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hint="eastAsia" w:ascii="黑体" w:hAnsi="宋体" w:eastAsia="黑体" w:cs="黑体"/>
                <w:i w:val="0"/>
                <w:color w:val="000000"/>
                <w:kern w:val="0"/>
                <w:sz w:val="18"/>
                <w:szCs w:val="18"/>
                <w:u w:val="none"/>
                <w:lang w:val="en-US" w:eastAsia="zh-CN" w:bidi="ar"/>
              </w:rPr>
              <w:t>表1</w:t>
            </w:r>
          </w:p>
        </w:tc>
        <w:tc>
          <w:tcPr>
            <w:tcW w:w="1607"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272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769"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68" w:type="dxa"/>
            <w:gridSpan w:val="4"/>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i w:val="0"/>
                <w:color w:val="000000"/>
                <w:kern w:val="0"/>
                <w:sz w:val="36"/>
                <w:szCs w:val="36"/>
                <w:u w:val="none"/>
                <w:lang w:val="en-US" w:eastAsia="zh-CN" w:bidi="ar"/>
              </w:rPr>
              <w:t>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72" w:type="dxa"/>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填报单位：[421224000]通山县 , [111]通山县燕厦乡人民政府 , [111001]通山县燕厦乡人民政府本级</w:t>
            </w:r>
          </w:p>
        </w:tc>
        <w:tc>
          <w:tcPr>
            <w:tcW w:w="1607" w:type="dxa"/>
            <w:tcBorders>
              <w:top w:val="nil"/>
              <w:left w:val="nil"/>
              <w:bottom w:val="nil"/>
              <w:right w:val="nil"/>
            </w:tcBorders>
            <w:noWrap/>
            <w:vAlign w:val="bottom"/>
          </w:tcPr>
          <w:p>
            <w:pPr>
              <w:rPr>
                <w:rFonts w:hint="eastAsia" w:ascii="Calibri" w:hAnsi="Calibri" w:cs="Calibri"/>
                <w:i w:val="0"/>
                <w:iCs w:val="0"/>
                <w:color w:val="000000"/>
                <w:sz w:val="22"/>
                <w:szCs w:val="22"/>
                <w:u w:val="none"/>
              </w:rPr>
            </w:pPr>
          </w:p>
        </w:tc>
        <w:tc>
          <w:tcPr>
            <w:tcW w:w="2720" w:type="dxa"/>
            <w:tcBorders>
              <w:top w:val="nil"/>
              <w:left w:val="nil"/>
              <w:bottom w:val="nil"/>
              <w:right w:val="nil"/>
            </w:tcBorders>
            <w:noWrap/>
            <w:vAlign w:val="center"/>
          </w:tcPr>
          <w:p>
            <w:pPr>
              <w:jc w:val="left"/>
              <w:rPr>
                <w:rFonts w:hint="eastAsia" w:ascii="宋体" w:hAnsi="宋体" w:eastAsia="宋体" w:cs="宋体"/>
                <w:i w:val="0"/>
                <w:iCs w:val="0"/>
                <w:color w:val="000000"/>
                <w:sz w:val="22"/>
                <w:szCs w:val="22"/>
                <w:u w:val="none"/>
              </w:rPr>
            </w:pPr>
          </w:p>
        </w:tc>
        <w:tc>
          <w:tcPr>
            <w:tcW w:w="1769" w:type="dxa"/>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收      入</w:t>
            </w:r>
          </w:p>
        </w:tc>
        <w:tc>
          <w:tcPr>
            <w:tcW w:w="448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项    目</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预算数</w:t>
            </w:r>
          </w:p>
        </w:tc>
        <w:tc>
          <w:tcPr>
            <w:tcW w:w="2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项    目</w:t>
            </w:r>
          </w:p>
        </w:tc>
        <w:tc>
          <w:tcPr>
            <w:tcW w:w="1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一、一般公共预算拨款收入</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550.80</w:t>
            </w:r>
          </w:p>
        </w:tc>
        <w:tc>
          <w:tcPr>
            <w:tcW w:w="2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407.91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经费拨款（补助）</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550.80</w:t>
            </w:r>
          </w:p>
        </w:tc>
        <w:tc>
          <w:tcPr>
            <w:tcW w:w="2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二、公共安全支出</w:t>
            </w:r>
          </w:p>
        </w:tc>
        <w:tc>
          <w:tcPr>
            <w:tcW w:w="176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行政事业单位资产收益拨款</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三、教育支出</w:t>
            </w:r>
          </w:p>
        </w:tc>
        <w:tc>
          <w:tcPr>
            <w:tcW w:w="176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专项收入</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四、科学技术支出</w:t>
            </w:r>
          </w:p>
        </w:tc>
        <w:tc>
          <w:tcPr>
            <w:tcW w:w="176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其他纳入预算管理的非税拨款</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五、文化旅游体育与传媒支出</w:t>
            </w:r>
          </w:p>
        </w:tc>
        <w:tc>
          <w:tcPr>
            <w:tcW w:w="176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预算内基本建设投资</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六、社会保障和就业支出</w:t>
            </w:r>
          </w:p>
        </w:tc>
        <w:tc>
          <w:tcPr>
            <w:tcW w:w="1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91.15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中央专项转移支付补助</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七、卫生健康支出</w:t>
            </w:r>
          </w:p>
        </w:tc>
        <w:tc>
          <w:tcPr>
            <w:tcW w:w="1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18.98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二、政府性基金预算拨款收入</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八、节能环保支出</w:t>
            </w:r>
          </w:p>
        </w:tc>
        <w:tc>
          <w:tcPr>
            <w:tcW w:w="176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政府性基金财政拨款</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九、城乡社区支出</w:t>
            </w:r>
          </w:p>
        </w:tc>
        <w:tc>
          <w:tcPr>
            <w:tcW w:w="176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政府性基金转移支付</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十、农林水支出</w:t>
            </w:r>
          </w:p>
        </w:tc>
        <w:tc>
          <w:tcPr>
            <w:tcW w:w="176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三、国有资本经营预算拨款收入</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十一、交通运输支出</w:t>
            </w:r>
          </w:p>
        </w:tc>
        <w:tc>
          <w:tcPr>
            <w:tcW w:w="176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四、财政专户管理资金收入</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十二、资源勘探工业信息等支出</w:t>
            </w:r>
          </w:p>
        </w:tc>
        <w:tc>
          <w:tcPr>
            <w:tcW w:w="176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十三、商业服务业等支出</w:t>
            </w:r>
          </w:p>
        </w:tc>
        <w:tc>
          <w:tcPr>
            <w:tcW w:w="176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六、事业单位经营收入</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十四、金融支出</w:t>
            </w:r>
          </w:p>
        </w:tc>
        <w:tc>
          <w:tcPr>
            <w:tcW w:w="176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七、上级补助收入</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十五、援助其他地区支出</w:t>
            </w:r>
          </w:p>
        </w:tc>
        <w:tc>
          <w:tcPr>
            <w:tcW w:w="176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八、附属单位上缴收入</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十六、自然资源海洋气象等支出</w:t>
            </w:r>
          </w:p>
        </w:tc>
        <w:tc>
          <w:tcPr>
            <w:tcW w:w="176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九、其他收入</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十七、住房保障支出</w:t>
            </w:r>
          </w:p>
        </w:tc>
        <w:tc>
          <w:tcPr>
            <w:tcW w:w="1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32.75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7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2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十八、粮油物资储备支出</w:t>
            </w:r>
          </w:p>
        </w:tc>
        <w:tc>
          <w:tcPr>
            <w:tcW w:w="176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7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2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十九、国有资本经营预算支出</w:t>
            </w:r>
          </w:p>
        </w:tc>
        <w:tc>
          <w:tcPr>
            <w:tcW w:w="176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7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2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二十、灾害防治及应急管理支出</w:t>
            </w:r>
          </w:p>
        </w:tc>
        <w:tc>
          <w:tcPr>
            <w:tcW w:w="176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7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2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廿一、其他支出</w:t>
            </w:r>
          </w:p>
        </w:tc>
        <w:tc>
          <w:tcPr>
            <w:tcW w:w="176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7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2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廿二、债务还本支出</w:t>
            </w:r>
          </w:p>
        </w:tc>
        <w:tc>
          <w:tcPr>
            <w:tcW w:w="176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7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2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廿三、债务付息支出</w:t>
            </w:r>
          </w:p>
        </w:tc>
        <w:tc>
          <w:tcPr>
            <w:tcW w:w="176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7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2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廿四、债务发行费用支出</w:t>
            </w:r>
          </w:p>
        </w:tc>
        <w:tc>
          <w:tcPr>
            <w:tcW w:w="176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7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27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7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607" w:type="dxa"/>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550.80</w:t>
            </w:r>
          </w:p>
        </w:tc>
        <w:tc>
          <w:tcPr>
            <w:tcW w:w="2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550.80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上年结转结余</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年终结转结余</w:t>
            </w:r>
          </w:p>
        </w:tc>
        <w:tc>
          <w:tcPr>
            <w:tcW w:w="176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收    入    总    计</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550.80</w:t>
            </w:r>
          </w:p>
        </w:tc>
        <w:tc>
          <w:tcPr>
            <w:tcW w:w="2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支    出    总    计</w:t>
            </w:r>
          </w:p>
        </w:tc>
        <w:tc>
          <w:tcPr>
            <w:tcW w:w="1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550.80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72"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607"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272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769"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68" w:type="dxa"/>
            <w:gridSpan w:val="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备注：财政专户管理资金收入是指教育收费收入；事业收入不含教育收费收入，下同。</w:t>
            </w:r>
          </w:p>
        </w:tc>
      </w:tr>
    </w:tbl>
    <w:p>
      <w:pPr>
        <w:spacing w:line="600" w:lineRule="exact"/>
        <w:rPr>
          <w:rFonts w:hint="eastAsia" w:ascii="黑体" w:hAnsi="黑体" w:eastAsia="黑体"/>
          <w:sz w:val="32"/>
          <w:szCs w:val="32"/>
        </w:rPr>
      </w:pPr>
    </w:p>
    <w:p>
      <w:pPr>
        <w:pStyle w:val="2"/>
        <w:rPr>
          <w:rFonts w:hint="eastAsia" w:ascii="黑体" w:hAnsi="黑体" w:eastAsia="黑体"/>
          <w:sz w:val="32"/>
          <w:szCs w:val="32"/>
        </w:rPr>
      </w:pPr>
    </w:p>
    <w:p>
      <w:pPr>
        <w:pStyle w:val="2"/>
        <w:rPr>
          <w:rFonts w:hint="eastAsia" w:ascii="黑体" w:hAnsi="黑体" w:eastAsia="黑体"/>
          <w:sz w:val="32"/>
          <w:szCs w:val="32"/>
        </w:rPr>
      </w:pPr>
    </w:p>
    <w:p>
      <w:pPr>
        <w:pStyle w:val="2"/>
        <w:rPr>
          <w:rFonts w:hint="eastAsia" w:ascii="黑体" w:hAnsi="黑体" w:eastAsia="黑体"/>
          <w:sz w:val="32"/>
          <w:szCs w:val="32"/>
        </w:rPr>
      </w:pPr>
    </w:p>
    <w:p>
      <w:pPr>
        <w:pStyle w:val="2"/>
        <w:rPr>
          <w:rFonts w:hint="eastAsia" w:ascii="黑体" w:hAnsi="黑体" w:eastAsia="黑体"/>
          <w:sz w:val="32"/>
          <w:szCs w:val="32"/>
        </w:rPr>
      </w:pPr>
    </w:p>
    <w:p>
      <w:pPr>
        <w:pStyle w:val="2"/>
        <w:rPr>
          <w:rFonts w:hint="eastAsia" w:ascii="黑体" w:hAnsi="黑体" w:eastAsia="黑体"/>
          <w:sz w:val="32"/>
          <w:szCs w:val="32"/>
        </w:rPr>
      </w:pPr>
    </w:p>
    <w:p>
      <w:pPr>
        <w:pStyle w:val="2"/>
        <w:rPr>
          <w:rFonts w:hint="eastAsia" w:ascii="黑体" w:hAnsi="黑体" w:eastAsia="黑体"/>
          <w:sz w:val="32"/>
          <w:szCs w:val="32"/>
        </w:rPr>
        <w:sectPr>
          <w:headerReference r:id="rId3" w:type="default"/>
          <w:footerReference r:id="rId4" w:type="default"/>
          <w:pgSz w:w="11906" w:h="16838"/>
          <w:pgMar w:top="1701" w:right="1321" w:bottom="1418" w:left="1474" w:header="851" w:footer="992" w:gutter="0"/>
          <w:cols w:space="720" w:num="1"/>
          <w:docGrid w:type="lines" w:linePitch="312" w:charSpace="0"/>
        </w:sectPr>
      </w:pPr>
    </w:p>
    <w:p>
      <w:pPr>
        <w:pStyle w:val="2"/>
        <w:rPr>
          <w:rFonts w:hint="eastAsia" w:ascii="黑体" w:hAnsi="黑体" w:eastAsia="黑体"/>
          <w:sz w:val="32"/>
          <w:szCs w:val="32"/>
        </w:rPr>
      </w:pPr>
    </w:p>
    <w:tbl>
      <w:tblPr>
        <w:tblStyle w:val="10"/>
        <w:tblW w:w="14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5"/>
        <w:gridCol w:w="3705"/>
        <w:gridCol w:w="1020"/>
        <w:gridCol w:w="945"/>
        <w:gridCol w:w="1110"/>
        <w:gridCol w:w="735"/>
        <w:gridCol w:w="525"/>
        <w:gridCol w:w="495"/>
        <w:gridCol w:w="510"/>
        <w:gridCol w:w="540"/>
        <w:gridCol w:w="508"/>
        <w:gridCol w:w="378"/>
        <w:gridCol w:w="378"/>
        <w:gridCol w:w="379"/>
        <w:gridCol w:w="379"/>
        <w:gridCol w:w="379"/>
        <w:gridCol w:w="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hint="eastAsia" w:ascii="黑体" w:hAnsi="宋体" w:eastAsia="黑体" w:cs="黑体"/>
                <w:i w:val="0"/>
                <w:color w:val="000000"/>
                <w:kern w:val="0"/>
                <w:sz w:val="18"/>
                <w:szCs w:val="18"/>
                <w:u w:val="none"/>
                <w:lang w:val="en-US" w:eastAsia="zh-CN" w:bidi="ar"/>
              </w:rPr>
              <w:t>表2</w:t>
            </w:r>
          </w:p>
        </w:tc>
        <w:tc>
          <w:tcPr>
            <w:tcW w:w="3705"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1020"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945"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735"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525"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510"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540"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508"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378"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378"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379"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379"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379"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629"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4150" w:type="dxa"/>
            <w:gridSpan w:val="17"/>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i w:val="0"/>
                <w:color w:val="000000"/>
                <w:kern w:val="0"/>
                <w:sz w:val="36"/>
                <w:szCs w:val="36"/>
                <w:u w:val="none"/>
                <w:lang w:val="en-US" w:eastAsia="zh-CN" w:bidi="ar"/>
              </w:rPr>
              <w:t>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3705" w:type="dxa"/>
            <w:tcBorders>
              <w:top w:val="nil"/>
              <w:left w:val="nil"/>
              <w:bottom w:val="nil"/>
              <w:right w:val="nil"/>
            </w:tcBorders>
            <w:noWrap/>
            <w:vAlign w:val="bottom"/>
          </w:tcPr>
          <w:p>
            <w:pPr>
              <w:rPr>
                <w:rFonts w:hint="eastAsia" w:ascii="Calibri" w:hAnsi="Calibri" w:cs="Calibri"/>
                <w:i w:val="0"/>
                <w:iCs w:val="0"/>
                <w:color w:val="000000"/>
                <w:sz w:val="22"/>
                <w:szCs w:val="22"/>
                <w:u w:val="none"/>
              </w:rPr>
            </w:pPr>
          </w:p>
        </w:tc>
        <w:tc>
          <w:tcPr>
            <w:tcW w:w="1020"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945"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735"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525"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510"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540"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508"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378"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378"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379"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379" w:type="dxa"/>
            <w:tcBorders>
              <w:top w:val="nil"/>
              <w:left w:val="nil"/>
              <w:bottom w:val="nil"/>
              <w:right w:val="nil"/>
            </w:tcBorders>
            <w:noWrap/>
            <w:vAlign w:val="center"/>
          </w:tcPr>
          <w:p>
            <w:pPr>
              <w:jc w:val="right"/>
              <w:rPr>
                <w:rFonts w:hint="eastAsia" w:ascii="宋体" w:hAnsi="宋体" w:eastAsia="宋体" w:cs="宋体"/>
                <w:i w:val="0"/>
                <w:iCs w:val="0"/>
                <w:color w:val="000000"/>
                <w:sz w:val="18"/>
                <w:szCs w:val="18"/>
                <w:u w:val="none"/>
              </w:rPr>
            </w:pPr>
          </w:p>
        </w:tc>
        <w:tc>
          <w:tcPr>
            <w:tcW w:w="379" w:type="dxa"/>
            <w:tcBorders>
              <w:top w:val="nil"/>
              <w:left w:val="nil"/>
              <w:bottom w:val="nil"/>
              <w:right w:val="nil"/>
            </w:tcBorders>
            <w:noWrap/>
            <w:vAlign w:val="center"/>
          </w:tcPr>
          <w:p>
            <w:pPr>
              <w:jc w:val="right"/>
            </w:pPr>
          </w:p>
        </w:tc>
        <w:tc>
          <w:tcPr>
            <w:tcW w:w="629" w:type="dxa"/>
            <w:tcBorders>
              <w:top w:val="nil"/>
              <w:left w:val="nil"/>
              <w:bottom w:val="nil"/>
              <w:right w:val="nil"/>
            </w:tcBorders>
            <w:noWrap/>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部门（单位）代码</w:t>
            </w:r>
          </w:p>
        </w:tc>
        <w:tc>
          <w:tcPr>
            <w:tcW w:w="370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部门（单位）名称</w:t>
            </w:r>
          </w:p>
        </w:tc>
        <w:tc>
          <w:tcPr>
            <w:tcW w:w="102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5746"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w:t>
            </w:r>
          </w:p>
        </w:tc>
        <w:tc>
          <w:tcPr>
            <w:tcW w:w="214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5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一般公共预算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政府性基金预算</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财政专户管理资金</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事业收入</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事业单位经营收入</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上级补助收入</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附属单位上缴收入</w:t>
            </w: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其他收入</w:t>
            </w: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一般公共预算</w:t>
            </w: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政府性基金预算</w:t>
            </w: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财政专户管理资金</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3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18"/>
                <w:szCs w:val="18"/>
                <w:u w:val="none"/>
              </w:rPr>
            </w:pP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i w:val="0"/>
                <w:color w:val="000000"/>
                <w:kern w:val="0"/>
                <w:sz w:val="18"/>
                <w:szCs w:val="18"/>
                <w:u w:val="none"/>
                <w:lang w:val="en-US" w:eastAsia="zh-CN" w:bidi="ar"/>
              </w:rPr>
              <w:t>550.80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550.80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550.80</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c>
          <w:tcPr>
            <w:tcW w:w="5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c>
          <w:tcPr>
            <w:tcW w:w="37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c>
          <w:tcPr>
            <w:tcW w:w="37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i w:val="0"/>
                <w:color w:val="000000"/>
                <w:kern w:val="0"/>
                <w:sz w:val="18"/>
                <w:szCs w:val="18"/>
                <w:u w:val="none"/>
                <w:lang w:val="en-US" w:eastAsia="zh-CN" w:bidi="ar"/>
              </w:rPr>
              <w:t>111</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通山县燕厦乡人民政府</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550.80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550.80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550.80</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c>
          <w:tcPr>
            <w:tcW w:w="5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c>
          <w:tcPr>
            <w:tcW w:w="37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c>
          <w:tcPr>
            <w:tcW w:w="37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　111001</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　通山县燕厦乡人民政府本级</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550.80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550.80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550.80</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50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7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7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bl>
    <w:p>
      <w:pPr>
        <w:pStyle w:val="2"/>
        <w:rPr>
          <w:rFonts w:hint="eastAsia"/>
          <w:lang w:eastAsia="zh-CN"/>
        </w:rPr>
      </w:pPr>
    </w:p>
    <w:p>
      <w:pPr>
        <w:pStyle w:val="2"/>
        <w:rPr>
          <w:rFonts w:hint="eastAsia"/>
          <w:lang w:eastAsia="zh-CN"/>
        </w:rPr>
        <w:sectPr>
          <w:pgSz w:w="16838" w:h="11906" w:orient="landscape"/>
          <w:pgMar w:top="1474" w:right="1701" w:bottom="1321" w:left="1418" w:header="851" w:footer="992" w:gutter="0"/>
          <w:cols w:space="720" w:num="1"/>
          <w:docGrid w:type="lines" w:linePitch="312" w:charSpace="0"/>
        </w:sectPr>
      </w:pPr>
    </w:p>
    <w:tbl>
      <w:tblPr>
        <w:tblStyle w:val="10"/>
        <w:tblW w:w="93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3"/>
        <w:gridCol w:w="87"/>
        <w:gridCol w:w="2212"/>
        <w:gridCol w:w="338"/>
        <w:gridCol w:w="772"/>
        <w:gridCol w:w="53"/>
        <w:gridCol w:w="802"/>
        <w:gridCol w:w="146"/>
        <w:gridCol w:w="784"/>
        <w:gridCol w:w="218"/>
        <w:gridCol w:w="1005"/>
        <w:gridCol w:w="7"/>
        <w:gridCol w:w="836"/>
        <w:gridCol w:w="214"/>
        <w:gridCol w:w="845"/>
        <w:gridCol w:w="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420" w:hRule="atLeast"/>
        </w:trPr>
        <w:tc>
          <w:tcPr>
            <w:tcW w:w="933" w:type="dxa"/>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表3</w:t>
            </w:r>
          </w:p>
        </w:tc>
        <w:tc>
          <w:tcPr>
            <w:tcW w:w="2299" w:type="dxa"/>
            <w:gridSpan w:val="2"/>
            <w:tcBorders>
              <w:top w:val="nil"/>
              <w:left w:val="nil"/>
              <w:bottom w:val="nil"/>
              <w:right w:val="nil"/>
            </w:tcBorders>
            <w:noWrap/>
            <w:vAlign w:val="bottom"/>
          </w:tcPr>
          <w:p>
            <w:pPr>
              <w:rPr>
                <w:rFonts w:hint="eastAsia" w:ascii="Calibri" w:hAnsi="Calibri" w:cs="Calibri"/>
                <w:i w:val="0"/>
                <w:iCs w:val="0"/>
                <w:color w:val="000000"/>
                <w:sz w:val="22"/>
                <w:szCs w:val="22"/>
                <w:u w:val="none"/>
              </w:rPr>
            </w:pPr>
          </w:p>
        </w:tc>
        <w:tc>
          <w:tcPr>
            <w:tcW w:w="1110" w:type="dxa"/>
            <w:gridSpan w:val="2"/>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855" w:type="dxa"/>
            <w:gridSpan w:val="2"/>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930" w:type="dxa"/>
            <w:gridSpan w:val="2"/>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230" w:type="dxa"/>
            <w:gridSpan w:val="3"/>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050" w:type="dxa"/>
            <w:gridSpan w:val="2"/>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84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570" w:hRule="atLeast"/>
        </w:trPr>
        <w:tc>
          <w:tcPr>
            <w:tcW w:w="9252" w:type="dxa"/>
            <w:gridSpan w:val="15"/>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420" w:hRule="atLeast"/>
        </w:trPr>
        <w:tc>
          <w:tcPr>
            <w:tcW w:w="933" w:type="dxa"/>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299" w:type="dxa"/>
            <w:gridSpan w:val="2"/>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110" w:type="dxa"/>
            <w:gridSpan w:val="2"/>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855" w:type="dxa"/>
            <w:gridSpan w:val="2"/>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930" w:type="dxa"/>
            <w:gridSpan w:val="2"/>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230" w:type="dxa"/>
            <w:gridSpan w:val="3"/>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050" w:type="dxa"/>
            <w:gridSpan w:val="2"/>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845" w:type="dxa"/>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60" w:hRule="atLeast"/>
        </w:trPr>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科目编码</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9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0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事业单位经营支出</w:t>
            </w:r>
          </w:p>
        </w:tc>
        <w:tc>
          <w:tcPr>
            <w:tcW w:w="8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上缴上级支出</w:t>
            </w:r>
          </w:p>
        </w:tc>
        <w:tc>
          <w:tcPr>
            <w:tcW w:w="12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对附属单位补助支出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0" w:hRule="atLeast"/>
        </w:trPr>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8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541.53</w:t>
            </w:r>
          </w:p>
        </w:tc>
        <w:tc>
          <w:tcPr>
            <w:tcW w:w="9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541.53</w:t>
            </w:r>
          </w:p>
        </w:tc>
        <w:tc>
          <w:tcPr>
            <w:tcW w:w="1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8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2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0" w:hRule="atLeast"/>
        </w:trPr>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8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401.52</w:t>
            </w:r>
          </w:p>
        </w:tc>
        <w:tc>
          <w:tcPr>
            <w:tcW w:w="9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401.52</w:t>
            </w:r>
          </w:p>
        </w:tc>
        <w:tc>
          <w:tcPr>
            <w:tcW w:w="1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8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2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0" w:hRule="atLeast"/>
        </w:trPr>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20103</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政府办公厅（室）及相关机构事务</w:t>
            </w:r>
          </w:p>
        </w:tc>
        <w:tc>
          <w:tcPr>
            <w:tcW w:w="8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401.52</w:t>
            </w:r>
          </w:p>
        </w:tc>
        <w:tc>
          <w:tcPr>
            <w:tcW w:w="9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401.52</w:t>
            </w:r>
          </w:p>
        </w:tc>
        <w:tc>
          <w:tcPr>
            <w:tcW w:w="1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8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2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0" w:hRule="atLeast"/>
        </w:trPr>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2010301</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行政运行</w:t>
            </w:r>
          </w:p>
        </w:tc>
        <w:tc>
          <w:tcPr>
            <w:tcW w:w="8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401.52</w:t>
            </w:r>
          </w:p>
        </w:tc>
        <w:tc>
          <w:tcPr>
            <w:tcW w:w="9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401.52</w:t>
            </w:r>
          </w:p>
        </w:tc>
        <w:tc>
          <w:tcPr>
            <w:tcW w:w="1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0" w:hRule="atLeast"/>
        </w:trPr>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8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84.86</w:t>
            </w:r>
          </w:p>
        </w:tc>
        <w:tc>
          <w:tcPr>
            <w:tcW w:w="9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84.86</w:t>
            </w:r>
          </w:p>
        </w:tc>
        <w:tc>
          <w:tcPr>
            <w:tcW w:w="1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8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2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0" w:hRule="atLeast"/>
        </w:trPr>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20805</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行政事业单位养老支出</w:t>
            </w:r>
          </w:p>
        </w:tc>
        <w:tc>
          <w:tcPr>
            <w:tcW w:w="8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84.86</w:t>
            </w:r>
          </w:p>
        </w:tc>
        <w:tc>
          <w:tcPr>
            <w:tcW w:w="9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84.86</w:t>
            </w:r>
          </w:p>
        </w:tc>
        <w:tc>
          <w:tcPr>
            <w:tcW w:w="1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8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2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0" w:hRule="atLeast"/>
        </w:trPr>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2080501</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行政单位离退休</w:t>
            </w:r>
          </w:p>
        </w:tc>
        <w:tc>
          <w:tcPr>
            <w:tcW w:w="8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37.39</w:t>
            </w:r>
          </w:p>
        </w:tc>
        <w:tc>
          <w:tcPr>
            <w:tcW w:w="9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37.39</w:t>
            </w:r>
          </w:p>
        </w:tc>
        <w:tc>
          <w:tcPr>
            <w:tcW w:w="1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0" w:hRule="atLeast"/>
        </w:trPr>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2080505</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机关事业单位基本养老保险缴费支出</w:t>
            </w:r>
          </w:p>
        </w:tc>
        <w:tc>
          <w:tcPr>
            <w:tcW w:w="8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31.65</w:t>
            </w:r>
          </w:p>
        </w:tc>
        <w:tc>
          <w:tcPr>
            <w:tcW w:w="9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31.65</w:t>
            </w:r>
          </w:p>
        </w:tc>
        <w:tc>
          <w:tcPr>
            <w:tcW w:w="1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0" w:hRule="atLeast"/>
        </w:trPr>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2080506</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机关事业单位职业年金缴费支出</w:t>
            </w:r>
          </w:p>
        </w:tc>
        <w:tc>
          <w:tcPr>
            <w:tcW w:w="8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15.82</w:t>
            </w:r>
          </w:p>
        </w:tc>
        <w:tc>
          <w:tcPr>
            <w:tcW w:w="9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15.82</w:t>
            </w:r>
          </w:p>
        </w:tc>
        <w:tc>
          <w:tcPr>
            <w:tcW w:w="1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0" w:hRule="atLeast"/>
        </w:trPr>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8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27.18</w:t>
            </w:r>
          </w:p>
        </w:tc>
        <w:tc>
          <w:tcPr>
            <w:tcW w:w="9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27.18</w:t>
            </w:r>
          </w:p>
        </w:tc>
        <w:tc>
          <w:tcPr>
            <w:tcW w:w="1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8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2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0" w:hRule="atLeast"/>
        </w:trPr>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21007</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计划生育事务</w:t>
            </w:r>
          </w:p>
        </w:tc>
        <w:tc>
          <w:tcPr>
            <w:tcW w:w="8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10.01</w:t>
            </w:r>
          </w:p>
        </w:tc>
        <w:tc>
          <w:tcPr>
            <w:tcW w:w="9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10.01</w:t>
            </w:r>
          </w:p>
        </w:tc>
        <w:tc>
          <w:tcPr>
            <w:tcW w:w="1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8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2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0" w:hRule="atLeast"/>
        </w:trPr>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2100716</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计划生育机构</w:t>
            </w:r>
          </w:p>
        </w:tc>
        <w:tc>
          <w:tcPr>
            <w:tcW w:w="8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10.01</w:t>
            </w:r>
          </w:p>
        </w:tc>
        <w:tc>
          <w:tcPr>
            <w:tcW w:w="9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10.01</w:t>
            </w:r>
          </w:p>
        </w:tc>
        <w:tc>
          <w:tcPr>
            <w:tcW w:w="1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0" w:hRule="atLeast"/>
        </w:trPr>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21011</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行政事业单位医疗</w:t>
            </w:r>
          </w:p>
        </w:tc>
        <w:tc>
          <w:tcPr>
            <w:tcW w:w="8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17.16</w:t>
            </w:r>
          </w:p>
        </w:tc>
        <w:tc>
          <w:tcPr>
            <w:tcW w:w="9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17.16</w:t>
            </w:r>
          </w:p>
        </w:tc>
        <w:tc>
          <w:tcPr>
            <w:tcW w:w="1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8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2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0" w:hRule="atLeast"/>
        </w:trPr>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2101101</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行政单位医疗</w:t>
            </w:r>
          </w:p>
        </w:tc>
        <w:tc>
          <w:tcPr>
            <w:tcW w:w="8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17.16</w:t>
            </w:r>
          </w:p>
        </w:tc>
        <w:tc>
          <w:tcPr>
            <w:tcW w:w="9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17.16</w:t>
            </w:r>
          </w:p>
        </w:tc>
        <w:tc>
          <w:tcPr>
            <w:tcW w:w="1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0" w:hRule="atLeast"/>
        </w:trPr>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住房保障支出</w:t>
            </w:r>
          </w:p>
        </w:tc>
        <w:tc>
          <w:tcPr>
            <w:tcW w:w="8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27.97</w:t>
            </w:r>
          </w:p>
        </w:tc>
        <w:tc>
          <w:tcPr>
            <w:tcW w:w="9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27.97</w:t>
            </w:r>
          </w:p>
        </w:tc>
        <w:tc>
          <w:tcPr>
            <w:tcW w:w="1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8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2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0" w:hRule="atLeast"/>
        </w:trPr>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22102</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住房改革支出</w:t>
            </w:r>
          </w:p>
        </w:tc>
        <w:tc>
          <w:tcPr>
            <w:tcW w:w="8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27.97</w:t>
            </w:r>
          </w:p>
        </w:tc>
        <w:tc>
          <w:tcPr>
            <w:tcW w:w="9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27.97</w:t>
            </w:r>
          </w:p>
        </w:tc>
        <w:tc>
          <w:tcPr>
            <w:tcW w:w="1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8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2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0" w:hRule="atLeast"/>
        </w:trPr>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2210201</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住房公积金</w:t>
            </w:r>
          </w:p>
        </w:tc>
        <w:tc>
          <w:tcPr>
            <w:tcW w:w="8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27.97</w:t>
            </w:r>
          </w:p>
        </w:tc>
        <w:tc>
          <w:tcPr>
            <w:tcW w:w="9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27.97</w:t>
            </w:r>
          </w:p>
        </w:tc>
        <w:tc>
          <w:tcPr>
            <w:tcW w:w="1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pStyle w:val="2"/>
        <w:rPr>
          <w:rFonts w:ascii="黑体" w:hAnsi="黑体" w:eastAsia="黑体"/>
          <w:sz w:val="32"/>
          <w:szCs w:val="32"/>
        </w:rPr>
      </w:pPr>
    </w:p>
    <w:p>
      <w:pPr>
        <w:pStyle w:val="2"/>
        <w:rPr>
          <w:rFonts w:ascii="黑体" w:hAnsi="黑体" w:eastAsia="黑体"/>
          <w:sz w:val="32"/>
          <w:szCs w:val="32"/>
        </w:rPr>
      </w:pPr>
    </w:p>
    <w:tbl>
      <w:tblPr>
        <w:tblStyle w:val="10"/>
        <w:tblW w:w="87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36"/>
        <w:gridCol w:w="1752"/>
        <w:gridCol w:w="2412"/>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36" w:type="dxa"/>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hint="eastAsia" w:ascii="黑体" w:hAnsi="宋体" w:eastAsia="黑体" w:cs="黑体"/>
                <w:i w:val="0"/>
                <w:color w:val="000000"/>
                <w:kern w:val="0"/>
                <w:sz w:val="18"/>
                <w:szCs w:val="18"/>
                <w:u w:val="none"/>
                <w:lang w:val="en-US" w:eastAsia="zh-CN" w:bidi="ar"/>
              </w:rPr>
              <w:t>表4</w:t>
            </w:r>
          </w:p>
        </w:tc>
        <w:tc>
          <w:tcPr>
            <w:tcW w:w="1752"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2412"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548"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748" w:type="dxa"/>
            <w:gridSpan w:val="4"/>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i w:val="0"/>
                <w:color w:val="000000"/>
                <w:kern w:val="0"/>
                <w:sz w:val="36"/>
                <w:szCs w:val="36"/>
                <w:u w:val="none"/>
                <w:lang w:val="en-US" w:eastAsia="zh-CN" w:bidi="ar"/>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36" w:type="dxa"/>
            <w:tcBorders>
              <w:top w:val="nil"/>
              <w:left w:val="nil"/>
              <w:bottom w:val="nil"/>
              <w:right w:val="nil"/>
            </w:tcBorders>
            <w:noWrap/>
            <w:vAlign w:val="center"/>
          </w:tcPr>
          <w:p>
            <w:pPr>
              <w:jc w:val="left"/>
              <w:rPr>
                <w:rFonts w:hint="eastAsia" w:ascii="宋体" w:hAnsi="宋体" w:eastAsia="宋体" w:cs="宋体"/>
                <w:i w:val="0"/>
                <w:iCs w:val="0"/>
                <w:color w:val="000000"/>
                <w:sz w:val="18"/>
                <w:szCs w:val="18"/>
                <w:u w:val="none"/>
              </w:rPr>
            </w:pPr>
          </w:p>
        </w:tc>
        <w:tc>
          <w:tcPr>
            <w:tcW w:w="1752" w:type="dxa"/>
            <w:tcBorders>
              <w:top w:val="nil"/>
              <w:left w:val="nil"/>
              <w:bottom w:val="nil"/>
              <w:right w:val="nil"/>
            </w:tcBorders>
            <w:noWrap/>
            <w:vAlign w:val="bottom"/>
          </w:tcPr>
          <w:p>
            <w:pPr>
              <w:rPr>
                <w:rFonts w:hint="eastAsia" w:ascii="Calibri" w:hAnsi="Calibri" w:cs="Calibri"/>
                <w:i w:val="0"/>
                <w:iCs w:val="0"/>
                <w:color w:val="000000"/>
                <w:sz w:val="22"/>
                <w:szCs w:val="22"/>
                <w:u w:val="none"/>
              </w:rPr>
            </w:pPr>
          </w:p>
        </w:tc>
        <w:tc>
          <w:tcPr>
            <w:tcW w:w="2412"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548" w:type="dxa"/>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8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收      入</w:t>
            </w:r>
          </w:p>
        </w:tc>
        <w:tc>
          <w:tcPr>
            <w:tcW w:w="39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预算数</w:t>
            </w:r>
          </w:p>
        </w:tc>
        <w:tc>
          <w:tcPr>
            <w:tcW w:w="2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5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一、本年收入</w:t>
            </w:r>
          </w:p>
        </w:tc>
        <w:tc>
          <w:tcPr>
            <w:tcW w:w="1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550.80</w:t>
            </w:r>
          </w:p>
        </w:tc>
        <w:tc>
          <w:tcPr>
            <w:tcW w:w="2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一、本年支出</w:t>
            </w:r>
          </w:p>
        </w:tc>
        <w:tc>
          <w:tcPr>
            <w:tcW w:w="15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550.80</w:t>
            </w:r>
          </w:p>
        </w:tc>
      </w:tr>
      <w:tr>
        <w:tblPrEx>
          <w:tblCellMar>
            <w:top w:w="0" w:type="dxa"/>
            <w:left w:w="108" w:type="dxa"/>
            <w:bottom w:w="0" w:type="dxa"/>
            <w:right w:w="108" w:type="dxa"/>
          </w:tblCellMar>
        </w:tblPrEx>
        <w:trPr>
          <w:trHeight w:val="450" w:hRule="atLeast"/>
        </w:trPr>
        <w:tc>
          <w:tcPr>
            <w:tcW w:w="3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1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550.80</w:t>
            </w:r>
          </w:p>
        </w:tc>
        <w:tc>
          <w:tcPr>
            <w:tcW w:w="2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5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407.91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经费拨款（补助）</w:t>
            </w:r>
          </w:p>
        </w:tc>
        <w:tc>
          <w:tcPr>
            <w:tcW w:w="1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550.80</w:t>
            </w:r>
          </w:p>
        </w:tc>
        <w:tc>
          <w:tcPr>
            <w:tcW w:w="2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（二）公共安全支出</w:t>
            </w:r>
          </w:p>
        </w:tc>
        <w:tc>
          <w:tcPr>
            <w:tcW w:w="154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行政事业单位资产收益拨款</w:t>
            </w:r>
          </w:p>
        </w:tc>
        <w:tc>
          <w:tcPr>
            <w:tcW w:w="17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（三）教育支出</w:t>
            </w:r>
          </w:p>
        </w:tc>
        <w:tc>
          <w:tcPr>
            <w:tcW w:w="154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专项收入</w:t>
            </w:r>
          </w:p>
        </w:tc>
        <w:tc>
          <w:tcPr>
            <w:tcW w:w="17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（四）科学技术支出</w:t>
            </w:r>
          </w:p>
        </w:tc>
        <w:tc>
          <w:tcPr>
            <w:tcW w:w="154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其他纳入预算管理的非税拨款</w:t>
            </w:r>
          </w:p>
        </w:tc>
        <w:tc>
          <w:tcPr>
            <w:tcW w:w="17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（五）文化旅游体育与传媒支出</w:t>
            </w:r>
          </w:p>
        </w:tc>
        <w:tc>
          <w:tcPr>
            <w:tcW w:w="154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预算内基本建设投资</w:t>
            </w:r>
          </w:p>
        </w:tc>
        <w:tc>
          <w:tcPr>
            <w:tcW w:w="17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（六）社会保障和就业支出</w:t>
            </w:r>
          </w:p>
        </w:tc>
        <w:tc>
          <w:tcPr>
            <w:tcW w:w="15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91.15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中央专项转移支付补助</w:t>
            </w:r>
          </w:p>
        </w:tc>
        <w:tc>
          <w:tcPr>
            <w:tcW w:w="17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（七）卫生健康支出</w:t>
            </w:r>
          </w:p>
        </w:tc>
        <w:tc>
          <w:tcPr>
            <w:tcW w:w="15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18.98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17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（八）节能环保支出</w:t>
            </w:r>
          </w:p>
        </w:tc>
        <w:tc>
          <w:tcPr>
            <w:tcW w:w="154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政府性基金财政拨款</w:t>
            </w:r>
          </w:p>
        </w:tc>
        <w:tc>
          <w:tcPr>
            <w:tcW w:w="17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（九）城乡社区支出</w:t>
            </w:r>
          </w:p>
        </w:tc>
        <w:tc>
          <w:tcPr>
            <w:tcW w:w="154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政府性基金转移支付</w:t>
            </w:r>
          </w:p>
        </w:tc>
        <w:tc>
          <w:tcPr>
            <w:tcW w:w="17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（十）农林水支出</w:t>
            </w:r>
          </w:p>
        </w:tc>
        <w:tc>
          <w:tcPr>
            <w:tcW w:w="154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17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（十一）交通运输支出</w:t>
            </w:r>
          </w:p>
        </w:tc>
        <w:tc>
          <w:tcPr>
            <w:tcW w:w="154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二、上年结转</w:t>
            </w:r>
          </w:p>
        </w:tc>
        <w:tc>
          <w:tcPr>
            <w:tcW w:w="17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（十二）资源勘探工业信息等支出</w:t>
            </w:r>
          </w:p>
        </w:tc>
        <w:tc>
          <w:tcPr>
            <w:tcW w:w="154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17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（十三）商业服务业等支出</w:t>
            </w:r>
          </w:p>
        </w:tc>
        <w:tc>
          <w:tcPr>
            <w:tcW w:w="154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17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（十四）金融支出</w:t>
            </w:r>
          </w:p>
        </w:tc>
        <w:tc>
          <w:tcPr>
            <w:tcW w:w="154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17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（十五）援助其他地区支出</w:t>
            </w:r>
          </w:p>
        </w:tc>
        <w:tc>
          <w:tcPr>
            <w:tcW w:w="154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75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2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（十六）自然资源海洋气象等支出</w:t>
            </w:r>
          </w:p>
        </w:tc>
        <w:tc>
          <w:tcPr>
            <w:tcW w:w="154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75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2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（十七）住房保障支出</w:t>
            </w:r>
          </w:p>
        </w:tc>
        <w:tc>
          <w:tcPr>
            <w:tcW w:w="15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32.75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75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2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（十八）粮油物资储备支出</w:t>
            </w:r>
          </w:p>
        </w:tc>
        <w:tc>
          <w:tcPr>
            <w:tcW w:w="154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75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2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（十九）国有资本经营预算支出</w:t>
            </w:r>
          </w:p>
        </w:tc>
        <w:tc>
          <w:tcPr>
            <w:tcW w:w="154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75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2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（二十）灾害防治及应急管理支出</w:t>
            </w:r>
          </w:p>
        </w:tc>
        <w:tc>
          <w:tcPr>
            <w:tcW w:w="154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75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2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（廿一）其他支出</w:t>
            </w:r>
          </w:p>
        </w:tc>
        <w:tc>
          <w:tcPr>
            <w:tcW w:w="154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75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2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（廿二）债务还本支出</w:t>
            </w:r>
          </w:p>
        </w:tc>
        <w:tc>
          <w:tcPr>
            <w:tcW w:w="154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75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2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（廿三）债务付息支出</w:t>
            </w:r>
          </w:p>
        </w:tc>
        <w:tc>
          <w:tcPr>
            <w:tcW w:w="154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75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2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（廿四）债务发行费用支出</w:t>
            </w:r>
          </w:p>
        </w:tc>
        <w:tc>
          <w:tcPr>
            <w:tcW w:w="154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75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24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18"/>
                <w:szCs w:val="18"/>
                <w:u w:val="none"/>
              </w:rPr>
            </w:pPr>
          </w:p>
        </w:tc>
        <w:tc>
          <w:tcPr>
            <w:tcW w:w="175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b/>
                <w:bCs/>
                <w:i w:val="0"/>
                <w:iCs w:val="0"/>
                <w:color w:val="000000"/>
                <w:sz w:val="18"/>
                <w:szCs w:val="18"/>
                <w:u w:val="none"/>
                <w:lang w:val="en-US"/>
              </w:rPr>
            </w:pPr>
          </w:p>
        </w:tc>
        <w:tc>
          <w:tcPr>
            <w:tcW w:w="2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二、年终结转结余</w:t>
            </w:r>
          </w:p>
        </w:tc>
        <w:tc>
          <w:tcPr>
            <w:tcW w:w="154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宋体" w:hAnsi="宋体" w:eastAsia="宋体" w:cs="宋体"/>
                <w:b/>
                <w:bCs/>
                <w:i w:val="0"/>
                <w:iCs w:val="0"/>
                <w:color w:val="000000"/>
                <w:sz w:val="18"/>
                <w:szCs w:val="18"/>
                <w:u w:val="none"/>
                <w:lang w:val="en-US"/>
              </w:rPr>
            </w:pPr>
          </w:p>
        </w:tc>
      </w:tr>
    </w:tbl>
    <w:p>
      <w:pPr>
        <w:keepNext w:val="0"/>
        <w:keepLines w:val="0"/>
        <w:widowControl/>
        <w:suppressLineNumbers w:val="0"/>
        <w:jc w:val="left"/>
        <w:textAlignment w:val="center"/>
        <w:rPr>
          <w:rFonts w:hint="eastAsia" w:ascii="黑体" w:hAnsi="宋体" w:eastAsia="黑体" w:cs="黑体"/>
          <w:i w:val="0"/>
          <w:iCs w:val="0"/>
          <w:color w:val="000000"/>
          <w:kern w:val="0"/>
          <w:sz w:val="18"/>
          <w:szCs w:val="18"/>
          <w:u w:val="none"/>
          <w:lang w:val="en-US" w:eastAsia="zh-CN" w:bidi="ar"/>
        </w:rPr>
        <w:sectPr>
          <w:pgSz w:w="11906" w:h="16838"/>
          <w:pgMar w:top="1701" w:right="1321" w:bottom="1418" w:left="1474" w:header="851" w:footer="992" w:gutter="0"/>
          <w:cols w:space="720" w:num="1"/>
          <w:docGrid w:type="lines" w:linePitch="312" w:charSpace="0"/>
        </w:sectPr>
      </w:pPr>
    </w:p>
    <w:tbl>
      <w:tblPr>
        <w:tblStyle w:val="10"/>
        <w:tblW w:w="95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192"/>
        <w:gridCol w:w="940"/>
        <w:gridCol w:w="1164"/>
        <w:gridCol w:w="1164"/>
        <w:gridCol w:w="1048"/>
        <w:gridCol w:w="1076"/>
        <w:gridCol w:w="411"/>
        <w:gridCol w:w="362"/>
        <w:gridCol w:w="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080" w:type="dxa"/>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hint="eastAsia" w:ascii="黑体" w:hAnsi="宋体" w:eastAsia="黑体" w:cs="黑体"/>
                <w:i w:val="0"/>
                <w:color w:val="000000"/>
                <w:kern w:val="0"/>
                <w:sz w:val="18"/>
                <w:szCs w:val="18"/>
                <w:u w:val="none"/>
                <w:lang w:val="en-US" w:eastAsia="zh-CN" w:bidi="ar"/>
              </w:rPr>
              <w:t>表5</w:t>
            </w:r>
          </w:p>
        </w:tc>
        <w:tc>
          <w:tcPr>
            <w:tcW w:w="2192"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940"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164"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164"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048"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076"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865" w:type="dxa"/>
            <w:gridSpan w:val="3"/>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 w:type="dxa"/>
          <w:trHeight w:val="750" w:hRule="atLeast"/>
        </w:trPr>
        <w:tc>
          <w:tcPr>
            <w:tcW w:w="9437" w:type="dxa"/>
            <w:gridSpan w:val="9"/>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i w:val="0"/>
                <w:color w:val="000000"/>
                <w:kern w:val="0"/>
                <w:sz w:val="36"/>
                <w:szCs w:val="36"/>
                <w:u w:val="none"/>
                <w:lang w:val="en-US" w:eastAsia="zh-CN" w:bidi="ar"/>
              </w:rPr>
              <w:t>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0"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2192" w:type="dxa"/>
            <w:tcBorders>
              <w:top w:val="nil"/>
              <w:left w:val="nil"/>
              <w:bottom w:val="nil"/>
              <w:right w:val="nil"/>
            </w:tcBorders>
            <w:noWrap/>
            <w:vAlign w:val="bottom"/>
          </w:tcPr>
          <w:p>
            <w:pPr>
              <w:rPr>
                <w:rFonts w:hint="eastAsia" w:ascii="Calibri" w:hAnsi="Calibri" w:cs="Calibri"/>
                <w:i w:val="0"/>
                <w:iCs w:val="0"/>
                <w:color w:val="000000"/>
                <w:sz w:val="22"/>
                <w:szCs w:val="22"/>
                <w:u w:val="none"/>
              </w:rPr>
            </w:pPr>
          </w:p>
        </w:tc>
        <w:tc>
          <w:tcPr>
            <w:tcW w:w="940"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164"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164"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048"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076" w:type="dxa"/>
            <w:tcBorders>
              <w:top w:val="nil"/>
              <w:left w:val="nil"/>
              <w:bottom w:val="nil"/>
              <w:right w:val="nil"/>
            </w:tcBorders>
            <w:noWrap/>
            <w:vAlign w:val="bottom"/>
          </w:tcPr>
          <w:p>
            <w:pPr>
              <w:rPr>
                <w:rFonts w:hint="eastAsia" w:ascii="宋体" w:hAnsi="宋体" w:eastAsia="宋体" w:cs="宋体"/>
                <w:i w:val="0"/>
                <w:iCs w:val="0"/>
                <w:color w:val="000000"/>
                <w:sz w:val="18"/>
                <w:szCs w:val="18"/>
                <w:u w:val="none"/>
              </w:rPr>
            </w:pPr>
          </w:p>
        </w:tc>
        <w:tc>
          <w:tcPr>
            <w:tcW w:w="865" w:type="dxa"/>
            <w:gridSpan w:val="3"/>
            <w:tcBorders>
              <w:top w:val="nil"/>
              <w:left w:val="nil"/>
              <w:bottom w:val="nil"/>
              <w:right w:val="nil"/>
            </w:tcBorders>
            <w:noWrap/>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单位：万元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454" w:type="dxa"/>
          <w:trHeight w:val="420" w:hRule="atLeast"/>
        </w:trPr>
        <w:tc>
          <w:tcPr>
            <w:tcW w:w="108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科目编码</w:t>
            </w:r>
          </w:p>
        </w:tc>
        <w:tc>
          <w:tcPr>
            <w:tcW w:w="219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94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337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07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4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事业单位经营支出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454" w:type="dxa"/>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19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人员经费</w:t>
            </w: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公用经费</w:t>
            </w:r>
          </w:p>
        </w:tc>
        <w:tc>
          <w:tcPr>
            <w:tcW w:w="107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454" w:type="dxa"/>
          <w:trHeight w:val="42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550.80</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550.80</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449.44</w:t>
            </w: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101.36</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454" w:type="dxa"/>
          <w:trHeight w:val="42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407.91</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407.91</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306.55</w:t>
            </w: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101.36</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454" w:type="dxa"/>
          <w:trHeight w:val="42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20103</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政府办公厅（室）及相关机构事务</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407.91</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407.91</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306.55</w:t>
            </w: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101.36</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454" w:type="dxa"/>
          <w:trHeight w:val="42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2010301</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行政运行</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407.91</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407.91</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306.55</w:t>
            </w: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101.36</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454" w:type="dxa"/>
          <w:trHeight w:val="42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91.15</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91.15</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91.15</w:t>
            </w: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454" w:type="dxa"/>
          <w:trHeight w:val="42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20805</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行政事业单位养老支出</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91.15</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91.15</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91.15</w:t>
            </w: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454" w:type="dxa"/>
          <w:trHeight w:val="42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2080501</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行政单位离退休</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37.55</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37.55</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37.55</w:t>
            </w: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454" w:type="dxa"/>
          <w:trHeight w:val="42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2080505</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机关事业单位基本养老保险缴费支出</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35.73</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35.73</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35.73</w:t>
            </w: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454" w:type="dxa"/>
          <w:trHeight w:val="42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2080506</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机关事业单位职业年金缴费支出</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17.87</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17.87</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17.87</w:t>
            </w: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454" w:type="dxa"/>
          <w:trHeight w:val="42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18.98</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18.98</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18.98</w:t>
            </w: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454" w:type="dxa"/>
          <w:trHeight w:val="42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21011</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行政事业单位医疗</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18.98</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18.98</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18.98</w:t>
            </w: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454" w:type="dxa"/>
          <w:trHeight w:val="42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2101101</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行政单位医疗</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18.98</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18.98</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18.98</w:t>
            </w: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454" w:type="dxa"/>
          <w:trHeight w:val="42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住房保障支出</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32.75</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32.75</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32.75</w:t>
            </w: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454" w:type="dxa"/>
          <w:trHeight w:val="42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　22102</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　住房改革支出</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32.75</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32.75</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32.75</w:t>
            </w: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454" w:type="dxa"/>
          <w:trHeight w:val="42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2210201</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住房公积金</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32.75</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32.75</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32.75</w:t>
            </w: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454" w:type="dxa"/>
          <w:trHeight w:val="42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黑体" w:hAnsi="宋体" w:eastAsia="黑体" w:cs="黑体"/>
                <w:i w:val="0"/>
                <w:color w:val="000000"/>
                <w:kern w:val="0"/>
                <w:sz w:val="18"/>
                <w:szCs w:val="18"/>
                <w:u w:val="none"/>
                <w:lang w:val="en-US" w:eastAsia="zh-CN" w:bidi="ar"/>
              </w:rPr>
              <w:t>表5</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454" w:type="dxa"/>
          <w:trHeight w:val="420" w:hRule="atLeast"/>
        </w:trPr>
        <w:tc>
          <w:tcPr>
            <w:tcW w:w="9075"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36"/>
                <w:szCs w:val="36"/>
                <w:u w:val="none"/>
                <w:lang w:val="en-US" w:eastAsia="zh-CN" w:bidi="ar"/>
              </w:rPr>
              <w:t>一般公共预算支出表</w:t>
            </w:r>
          </w:p>
        </w:tc>
      </w:tr>
    </w:tbl>
    <w:p>
      <w:pPr>
        <w:spacing w:line="600" w:lineRule="exact"/>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sectPr>
          <w:pgSz w:w="11906" w:h="16838"/>
          <w:pgMar w:top="1701" w:right="1321" w:bottom="1418" w:left="1474" w:header="851" w:footer="992" w:gutter="0"/>
          <w:cols w:space="720" w:num="1"/>
          <w:docGrid w:type="lines" w:linePitch="312" w:charSpace="0"/>
        </w:sectPr>
      </w:pPr>
    </w:p>
    <w:tbl>
      <w:tblPr>
        <w:tblStyle w:val="10"/>
        <w:tblpPr w:leftFromText="180" w:rightFromText="180" w:vertAnchor="text" w:horzAnchor="page" w:tblpX="1540" w:tblpY="615"/>
        <w:tblOverlap w:val="never"/>
        <w:tblW w:w="9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4"/>
        <w:gridCol w:w="3072"/>
        <w:gridCol w:w="1800"/>
        <w:gridCol w:w="1596"/>
        <w:gridCol w:w="1656"/>
        <w:gridCol w:w="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84" w:type="dxa"/>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hint="eastAsia" w:ascii="黑体" w:hAnsi="宋体" w:eastAsia="黑体" w:cs="黑体"/>
                <w:i w:val="0"/>
                <w:color w:val="000000"/>
                <w:kern w:val="0"/>
                <w:sz w:val="18"/>
                <w:szCs w:val="18"/>
                <w:u w:val="none"/>
                <w:lang w:val="en-US" w:eastAsia="zh-CN" w:bidi="ar"/>
              </w:rPr>
              <w:t>表6</w:t>
            </w:r>
          </w:p>
        </w:tc>
        <w:tc>
          <w:tcPr>
            <w:tcW w:w="3072"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800"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596"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668" w:type="dxa"/>
            <w:gridSpan w:val="2"/>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9120" w:type="dxa"/>
            <w:gridSpan w:val="6"/>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i w:val="0"/>
                <w:color w:val="000000"/>
                <w:kern w:val="0"/>
                <w:sz w:val="36"/>
                <w:szCs w:val="36"/>
                <w:u w:val="none"/>
                <w:lang w:val="en-US" w:eastAsia="zh-CN" w:bidi="ar"/>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84"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3072" w:type="dxa"/>
            <w:tcBorders>
              <w:top w:val="nil"/>
              <w:left w:val="nil"/>
              <w:bottom w:val="nil"/>
              <w:right w:val="nil"/>
            </w:tcBorders>
            <w:noWrap/>
            <w:vAlign w:val="bottom"/>
          </w:tcPr>
          <w:p>
            <w:pPr>
              <w:rPr>
                <w:rFonts w:hint="eastAsia" w:ascii="Calibri" w:hAnsi="Calibri" w:cs="Calibri"/>
                <w:i w:val="0"/>
                <w:iCs w:val="0"/>
                <w:color w:val="000000"/>
                <w:sz w:val="22"/>
                <w:szCs w:val="22"/>
                <w:u w:val="none"/>
              </w:rPr>
            </w:pPr>
          </w:p>
        </w:tc>
        <w:tc>
          <w:tcPr>
            <w:tcW w:w="1800"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596"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668" w:type="dxa"/>
            <w:gridSpan w:val="2"/>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2" w:type="dxa"/>
          <w:trHeight w:val="420" w:hRule="atLeast"/>
        </w:trPr>
        <w:tc>
          <w:tcPr>
            <w:tcW w:w="405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部门预算支出经济分类科目</w:t>
            </w:r>
          </w:p>
        </w:tc>
        <w:tc>
          <w:tcPr>
            <w:tcW w:w="505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本年一般公共预算基本支出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2" w:type="dxa"/>
          <w:trHeight w:val="420" w:hRule="atLeast"/>
        </w:trPr>
        <w:tc>
          <w:tcPr>
            <w:tcW w:w="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科目编码</w:t>
            </w:r>
          </w:p>
        </w:tc>
        <w:tc>
          <w:tcPr>
            <w:tcW w:w="30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人员经费</w:t>
            </w: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公用经费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2" w:type="dxa"/>
          <w:trHeight w:val="42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3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550.80</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449.44</w:t>
            </w: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101.36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2" w:type="dxa"/>
          <w:trHeight w:val="42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301</w:t>
            </w:r>
          </w:p>
        </w:tc>
        <w:tc>
          <w:tcPr>
            <w:tcW w:w="3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工资福利支出</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401.99</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401.99</w:t>
            </w: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2" w:type="dxa"/>
          <w:trHeight w:val="42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30101</w:t>
            </w:r>
          </w:p>
        </w:tc>
        <w:tc>
          <w:tcPr>
            <w:tcW w:w="3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基本工资</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111.89</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111.89</w:t>
            </w: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2" w:type="dxa"/>
          <w:trHeight w:val="42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30102</w:t>
            </w:r>
          </w:p>
        </w:tc>
        <w:tc>
          <w:tcPr>
            <w:tcW w:w="3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津贴补贴</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106.48</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106.48</w:t>
            </w: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2" w:type="dxa"/>
          <w:trHeight w:val="42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30103</w:t>
            </w:r>
          </w:p>
        </w:tc>
        <w:tc>
          <w:tcPr>
            <w:tcW w:w="3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奖金</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78.29</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78.29</w:t>
            </w: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2" w:type="dxa"/>
          <w:trHeight w:val="42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30108</w:t>
            </w:r>
          </w:p>
        </w:tc>
        <w:tc>
          <w:tcPr>
            <w:tcW w:w="3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机关事业单位基本养老保险缴费</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35.73</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35.73</w:t>
            </w: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2" w:type="dxa"/>
          <w:trHeight w:val="42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30109</w:t>
            </w:r>
          </w:p>
        </w:tc>
        <w:tc>
          <w:tcPr>
            <w:tcW w:w="3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职业年金缴费</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17.87</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17.87</w:t>
            </w: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2" w:type="dxa"/>
          <w:trHeight w:val="42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30110</w:t>
            </w:r>
          </w:p>
        </w:tc>
        <w:tc>
          <w:tcPr>
            <w:tcW w:w="3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职工基本医疗保险缴费</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18.98</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18.98</w:t>
            </w: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2" w:type="dxa"/>
          <w:trHeight w:val="42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30113</w:t>
            </w:r>
          </w:p>
        </w:tc>
        <w:tc>
          <w:tcPr>
            <w:tcW w:w="3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住房公积金</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32.75</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32.75</w:t>
            </w: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2" w:type="dxa"/>
          <w:trHeight w:val="42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w:t>
            </w:r>
          </w:p>
        </w:tc>
        <w:tc>
          <w:tcPr>
            <w:tcW w:w="3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商品和服务支出</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95.36</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95.36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2" w:type="dxa"/>
          <w:trHeight w:val="42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30201</w:t>
            </w:r>
          </w:p>
        </w:tc>
        <w:tc>
          <w:tcPr>
            <w:tcW w:w="3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办公费</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2" w:type="dxa"/>
          <w:trHeight w:val="42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30202</w:t>
            </w:r>
          </w:p>
        </w:tc>
        <w:tc>
          <w:tcPr>
            <w:tcW w:w="3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印刷费</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2" w:type="dxa"/>
          <w:trHeight w:val="42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30205</w:t>
            </w:r>
          </w:p>
        </w:tc>
        <w:tc>
          <w:tcPr>
            <w:tcW w:w="3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水费</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2" w:type="dxa"/>
          <w:trHeight w:val="42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30206</w:t>
            </w:r>
          </w:p>
        </w:tc>
        <w:tc>
          <w:tcPr>
            <w:tcW w:w="3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电费</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2" w:type="dxa"/>
          <w:trHeight w:val="42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30207</w:t>
            </w:r>
          </w:p>
        </w:tc>
        <w:tc>
          <w:tcPr>
            <w:tcW w:w="3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邮电费</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2" w:type="dxa"/>
          <w:trHeight w:val="42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30211</w:t>
            </w:r>
          </w:p>
        </w:tc>
        <w:tc>
          <w:tcPr>
            <w:tcW w:w="3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差旅费</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2" w:type="dxa"/>
          <w:trHeight w:val="42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30213</w:t>
            </w:r>
          </w:p>
        </w:tc>
        <w:tc>
          <w:tcPr>
            <w:tcW w:w="3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维修（护）费</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2" w:type="dxa"/>
          <w:trHeight w:val="42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30215</w:t>
            </w:r>
          </w:p>
        </w:tc>
        <w:tc>
          <w:tcPr>
            <w:tcW w:w="3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会议费</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2" w:type="dxa"/>
          <w:trHeight w:val="42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30216</w:t>
            </w:r>
          </w:p>
        </w:tc>
        <w:tc>
          <w:tcPr>
            <w:tcW w:w="3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培训费</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2" w:type="dxa"/>
          <w:trHeight w:val="42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30217</w:t>
            </w:r>
          </w:p>
        </w:tc>
        <w:tc>
          <w:tcPr>
            <w:tcW w:w="3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公务接待费</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2" w:type="dxa"/>
          <w:trHeight w:val="42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30226</w:t>
            </w:r>
          </w:p>
        </w:tc>
        <w:tc>
          <w:tcPr>
            <w:tcW w:w="3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劳务费</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2" w:type="dxa"/>
          <w:trHeight w:val="42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30228</w:t>
            </w:r>
          </w:p>
        </w:tc>
        <w:tc>
          <w:tcPr>
            <w:tcW w:w="3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工会经费</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2" w:type="dxa"/>
          <w:trHeight w:val="42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30231</w:t>
            </w:r>
          </w:p>
        </w:tc>
        <w:tc>
          <w:tcPr>
            <w:tcW w:w="3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公务用车运行维护费</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2" w:type="dxa"/>
          <w:trHeight w:val="42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30239</w:t>
            </w:r>
          </w:p>
        </w:tc>
        <w:tc>
          <w:tcPr>
            <w:tcW w:w="3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其他交通费用</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21.36</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2" w:type="dxa"/>
          <w:trHeight w:val="42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30299</w:t>
            </w:r>
          </w:p>
        </w:tc>
        <w:tc>
          <w:tcPr>
            <w:tcW w:w="3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其他商品和服务支出</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2" w:type="dxa"/>
          <w:trHeight w:val="42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303</w:t>
            </w:r>
          </w:p>
        </w:tc>
        <w:tc>
          <w:tcPr>
            <w:tcW w:w="3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对个人和家庭的补助</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47.44</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47.44</w:t>
            </w: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2" w:type="dxa"/>
          <w:trHeight w:val="42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30302</w:t>
            </w:r>
          </w:p>
        </w:tc>
        <w:tc>
          <w:tcPr>
            <w:tcW w:w="3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退休费</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37.55</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37.55</w:t>
            </w: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2" w:type="dxa"/>
          <w:trHeight w:val="42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30305</w:t>
            </w:r>
          </w:p>
        </w:tc>
        <w:tc>
          <w:tcPr>
            <w:tcW w:w="3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生活补助</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9.89</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9.89</w:t>
            </w: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2" w:type="dxa"/>
          <w:trHeight w:val="42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310</w:t>
            </w:r>
          </w:p>
        </w:tc>
        <w:tc>
          <w:tcPr>
            <w:tcW w:w="3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资本性支出</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6.00</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2" w:type="dxa"/>
          <w:trHeight w:val="42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31002</w:t>
            </w:r>
          </w:p>
        </w:tc>
        <w:tc>
          <w:tcPr>
            <w:tcW w:w="3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办公设备购置</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r>
    </w:tbl>
    <w:p>
      <w:pPr>
        <w:pStyle w:val="2"/>
        <w:rPr>
          <w:rFonts w:ascii="黑体" w:hAnsi="黑体" w:eastAsia="黑体"/>
          <w:sz w:val="32"/>
          <w:szCs w:val="32"/>
        </w:rPr>
      </w:pPr>
    </w:p>
    <w:p>
      <w:pPr>
        <w:pStyle w:val="2"/>
      </w:pPr>
    </w:p>
    <w:p>
      <w:pPr>
        <w:pStyle w:val="2"/>
      </w:pPr>
    </w:p>
    <w:p>
      <w:pPr>
        <w:pStyle w:val="2"/>
      </w:pPr>
    </w:p>
    <w:p>
      <w:pPr>
        <w:pStyle w:val="2"/>
      </w:pPr>
      <w:r>
        <w:br w:type="page"/>
      </w:r>
    </w:p>
    <w:tbl>
      <w:tblPr>
        <w:tblStyle w:val="10"/>
        <w:tblW w:w="91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gridCol w:w="1488"/>
        <w:gridCol w:w="1248"/>
        <w:gridCol w:w="2004"/>
        <w:gridCol w:w="1836"/>
        <w:gridCol w:w="10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60" w:type="dxa"/>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hint="eastAsia" w:ascii="黑体" w:hAnsi="宋体" w:eastAsia="黑体" w:cs="黑体"/>
                <w:i w:val="0"/>
                <w:color w:val="000000"/>
                <w:kern w:val="0"/>
                <w:sz w:val="18"/>
                <w:szCs w:val="18"/>
                <w:u w:val="none"/>
                <w:lang w:val="en-US" w:eastAsia="zh-CN" w:bidi="ar"/>
              </w:rPr>
              <w:t>表7</w:t>
            </w:r>
          </w:p>
        </w:tc>
        <w:tc>
          <w:tcPr>
            <w:tcW w:w="1488" w:type="dxa"/>
            <w:tcBorders>
              <w:top w:val="nil"/>
              <w:left w:val="nil"/>
              <w:bottom w:val="nil"/>
              <w:right w:val="nil"/>
            </w:tcBorders>
            <w:noWrap/>
            <w:vAlign w:val="bottom"/>
          </w:tcPr>
          <w:p>
            <w:pPr>
              <w:rPr>
                <w:rFonts w:hint="eastAsia" w:ascii="Calibri" w:hAnsi="Calibri" w:cs="Calibri"/>
                <w:i w:val="0"/>
                <w:iCs w:val="0"/>
                <w:color w:val="000000"/>
                <w:sz w:val="22"/>
                <w:szCs w:val="22"/>
                <w:u w:val="none"/>
              </w:rPr>
            </w:pPr>
          </w:p>
        </w:tc>
        <w:tc>
          <w:tcPr>
            <w:tcW w:w="1248"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2004"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836"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002"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9138" w:type="dxa"/>
            <w:gridSpan w:val="6"/>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i w:val="0"/>
                <w:color w:val="000000"/>
                <w:kern w:val="0"/>
                <w:sz w:val="36"/>
                <w:szCs w:val="36"/>
                <w:u w:val="none"/>
                <w:lang w:val="en-US" w:eastAsia="zh-CN" w:bidi="ar"/>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60"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1488"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248"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2004"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836"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002" w:type="dxa"/>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“三公”经费合计</w:t>
            </w:r>
          </w:p>
        </w:tc>
        <w:tc>
          <w:tcPr>
            <w:tcW w:w="14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因公出国（境）费</w:t>
            </w:r>
          </w:p>
        </w:tc>
        <w:tc>
          <w:tcPr>
            <w:tcW w:w="508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公务用车购置及运行费</w:t>
            </w:r>
          </w:p>
        </w:tc>
        <w:tc>
          <w:tcPr>
            <w:tcW w:w="100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4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2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公务用车购置费</w:t>
            </w:r>
          </w:p>
        </w:tc>
        <w:tc>
          <w:tcPr>
            <w:tcW w:w="1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公务用车运行费</w:t>
            </w:r>
          </w:p>
        </w:tc>
        <w:tc>
          <w:tcPr>
            <w:tcW w:w="100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31.00</w:t>
            </w:r>
          </w:p>
        </w:tc>
        <w:tc>
          <w:tcPr>
            <w:tcW w:w="148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00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10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r>
    </w:tbl>
    <w:p>
      <w:pPr>
        <w:pStyle w:val="2"/>
      </w:pPr>
    </w:p>
    <w:tbl>
      <w:tblPr>
        <w:tblStyle w:val="10"/>
        <w:tblW w:w="91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2"/>
        <w:gridCol w:w="1488"/>
        <w:gridCol w:w="2052"/>
        <w:gridCol w:w="222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72" w:type="dxa"/>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表8</w:t>
            </w:r>
          </w:p>
        </w:tc>
        <w:tc>
          <w:tcPr>
            <w:tcW w:w="1488"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2052"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2220"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800"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9132" w:type="dxa"/>
            <w:gridSpan w:val="5"/>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72" w:type="dxa"/>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488" w:type="dxa"/>
            <w:tcBorders>
              <w:top w:val="nil"/>
              <w:left w:val="nil"/>
              <w:bottom w:val="nil"/>
              <w:right w:val="nil"/>
            </w:tcBorders>
            <w:noWrap/>
            <w:vAlign w:val="bottom"/>
          </w:tcPr>
          <w:p>
            <w:pPr>
              <w:rPr>
                <w:rFonts w:hint="eastAsia" w:ascii="Calibri" w:hAnsi="Calibri" w:cs="Calibri"/>
                <w:i w:val="0"/>
                <w:iCs w:val="0"/>
                <w:color w:val="000000"/>
                <w:sz w:val="22"/>
                <w:szCs w:val="22"/>
                <w:u w:val="none"/>
              </w:rPr>
            </w:pPr>
          </w:p>
        </w:tc>
        <w:tc>
          <w:tcPr>
            <w:tcW w:w="2052"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2220"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800" w:type="dxa"/>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7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科目编码</w:t>
            </w:r>
          </w:p>
        </w:tc>
        <w:tc>
          <w:tcPr>
            <w:tcW w:w="148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607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7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48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4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bl>
    <w:p>
      <w:pPr>
        <w:spacing w:line="600" w:lineRule="exact"/>
        <w:rPr>
          <w:rFonts w:hint="eastAsia" w:ascii="仿宋" w:hAnsi="仿宋" w:eastAsia="仿宋" w:cs="仿宋"/>
          <w:sz w:val="24"/>
          <w:szCs w:val="24"/>
          <w:lang w:val="en-US" w:eastAsia="zh-CN"/>
        </w:rPr>
      </w:pPr>
      <w:bookmarkStart w:id="0" w:name="_GoBack"/>
      <w:r>
        <w:rPr>
          <w:rFonts w:hint="eastAsia" w:ascii="仿宋" w:hAnsi="仿宋" w:eastAsia="仿宋" w:cs="仿宋"/>
          <w:sz w:val="24"/>
          <w:szCs w:val="24"/>
          <w:lang w:val="en-US" w:eastAsia="zh-CN"/>
        </w:rPr>
        <w:t>本单位本年度无政府性基金预算支出</w:t>
      </w:r>
    </w:p>
    <w:bookmarkEnd w:id="0"/>
    <w:tbl>
      <w:tblPr>
        <w:tblStyle w:val="10"/>
        <w:tblW w:w="92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9"/>
        <w:gridCol w:w="939"/>
        <w:gridCol w:w="939"/>
        <w:gridCol w:w="578"/>
        <w:gridCol w:w="555"/>
        <w:gridCol w:w="586"/>
        <w:gridCol w:w="618"/>
        <w:gridCol w:w="555"/>
        <w:gridCol w:w="586"/>
        <w:gridCol w:w="618"/>
        <w:gridCol w:w="618"/>
        <w:gridCol w:w="492"/>
        <w:gridCol w:w="1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9" w:type="dxa"/>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表9</w:t>
            </w:r>
          </w:p>
        </w:tc>
        <w:tc>
          <w:tcPr>
            <w:tcW w:w="939"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939"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578"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555"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586"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618"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555"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586"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618"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618"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492"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211" w:type="dxa"/>
            <w:tcBorders>
              <w:top w:val="nil"/>
              <w:left w:val="nil"/>
              <w:bottom w:val="nil"/>
              <w:right w:val="nil"/>
            </w:tcBorders>
            <w:noWrap/>
            <w:vAlign w:val="bottom"/>
          </w:tcPr>
          <w:p>
            <w:pPr>
              <w:rPr>
                <w:rFonts w:hint="eastAsia"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9234" w:type="dxa"/>
            <w:gridSpan w:val="13"/>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9" w:type="dxa"/>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939"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578"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555"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586"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618"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555"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586"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618"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618"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492"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211" w:type="dxa"/>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项目分类</w:t>
            </w:r>
          </w:p>
        </w:tc>
        <w:tc>
          <w:tcPr>
            <w:tcW w:w="9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9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项目单位</w:t>
            </w:r>
          </w:p>
        </w:tc>
        <w:tc>
          <w:tcPr>
            <w:tcW w:w="57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75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本年拨款</w:t>
            </w:r>
          </w:p>
        </w:tc>
        <w:tc>
          <w:tcPr>
            <w:tcW w:w="175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财政拨款结转结余</w:t>
            </w:r>
          </w:p>
        </w:tc>
        <w:tc>
          <w:tcPr>
            <w:tcW w:w="6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4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2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事业单位经营支出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6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4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2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c>
          <w:tcPr>
            <w:tcW w:w="1211"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r>
    </w:tbl>
    <w:p>
      <w:pPr>
        <w:pStyle w:val="2"/>
      </w:pPr>
    </w:p>
    <w:p>
      <w:pPr>
        <w:spacing w:line="600" w:lineRule="exact"/>
        <w:ind w:firstLine="640" w:firstLineChars="200"/>
        <w:rPr>
          <w:rFonts w:ascii="黑体" w:hAnsi="黑体" w:eastAsia="黑体"/>
          <w:sz w:val="32"/>
          <w:szCs w:val="32"/>
        </w:rPr>
        <w:sectPr>
          <w:pgSz w:w="11906" w:h="16838"/>
          <w:pgMar w:top="1701" w:right="1321" w:bottom="1418" w:left="1474" w:header="851" w:footer="992" w:gutter="0"/>
          <w:cols w:space="720" w:num="1"/>
          <w:docGrid w:type="lines" w:linePitch="312" w:charSpace="0"/>
        </w:sectPr>
      </w:pPr>
    </w:p>
    <w:p>
      <w:pPr>
        <w:spacing w:line="600" w:lineRule="exact"/>
        <w:ind w:firstLine="640" w:firstLineChars="200"/>
        <w:rPr>
          <w:rFonts w:ascii="黑体" w:hAnsi="黑体" w:eastAsia="黑体"/>
          <w:sz w:val="32"/>
          <w:szCs w:val="32"/>
        </w:rPr>
      </w:pPr>
      <w:r>
        <w:rPr>
          <w:rFonts w:ascii="黑体" w:hAnsi="黑体" w:eastAsia="黑体"/>
          <w:sz w:val="32"/>
          <w:szCs w:val="32"/>
        </w:rPr>
        <w:t>第</w:t>
      </w:r>
      <w:r>
        <w:rPr>
          <w:rFonts w:hint="eastAsia" w:ascii="黑体" w:hAnsi="黑体" w:eastAsia="黑体"/>
          <w:sz w:val="32"/>
          <w:szCs w:val="32"/>
        </w:rPr>
        <w:t>三</w:t>
      </w:r>
      <w:r>
        <w:rPr>
          <w:rFonts w:ascii="黑体" w:hAnsi="黑体" w:eastAsia="黑体"/>
          <w:sz w:val="32"/>
          <w:szCs w:val="32"/>
        </w:rPr>
        <w:t>部分</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ascii="黑体" w:hAnsi="黑体" w:eastAsia="黑体"/>
          <w:sz w:val="32"/>
          <w:szCs w:val="32"/>
        </w:rPr>
        <w:t>年部门预算</w:t>
      </w:r>
      <w:r>
        <w:rPr>
          <w:rFonts w:hint="eastAsia" w:ascii="黑体" w:hAnsi="黑体" w:eastAsia="黑体"/>
          <w:sz w:val="32"/>
          <w:szCs w:val="32"/>
        </w:rPr>
        <w:t>编制</w:t>
      </w:r>
      <w:r>
        <w:rPr>
          <w:rFonts w:ascii="黑体" w:hAnsi="黑体" w:eastAsia="黑体"/>
          <w:sz w:val="32"/>
          <w:szCs w:val="32"/>
        </w:rPr>
        <w:t>说明</w:t>
      </w:r>
      <w:r>
        <w:rPr>
          <w:rFonts w:ascii="Times New Roman" w:hAnsi="Times New Roman" w:eastAsia="黑体"/>
          <w:sz w:val="32"/>
          <w:szCs w:val="32"/>
        </w:rPr>
        <w:t> </w:t>
      </w:r>
    </w:p>
    <w:p>
      <w:pPr>
        <w:widowControl/>
        <w:shd w:val="clear" w:color="auto" w:fill="FFFFFF"/>
        <w:spacing w:line="600" w:lineRule="exact"/>
        <w:ind w:left="642"/>
        <w:jc w:val="left"/>
        <w:rPr>
          <w:rFonts w:hint="default" w:ascii="仿宋" w:hAnsi="仿宋" w:eastAsia="仿宋" w:cs="仿宋"/>
          <w:b/>
          <w:bCs/>
          <w:color w:val="FF0000"/>
          <w:sz w:val="32"/>
          <w:szCs w:val="32"/>
          <w:lang w:val="en-US" w:eastAsia="zh-CN"/>
        </w:rPr>
      </w:pPr>
      <w:r>
        <w:rPr>
          <w:rFonts w:hint="eastAsia" w:ascii="仿宋" w:hAnsi="仿宋" w:eastAsia="仿宋" w:cs="宋体"/>
          <w:b/>
          <w:kern w:val="0"/>
          <w:sz w:val="32"/>
          <w:szCs w:val="32"/>
        </w:rPr>
        <w:t>一、预算收支</w:t>
      </w:r>
      <w:r>
        <w:rPr>
          <w:rFonts w:hint="eastAsia" w:ascii="仿宋" w:hAnsi="仿宋" w:eastAsia="仿宋" w:cs="宋体"/>
          <w:b/>
          <w:kern w:val="0"/>
          <w:sz w:val="32"/>
          <w:szCs w:val="32"/>
          <w:lang w:val="en-US" w:eastAsia="zh-CN"/>
        </w:rPr>
        <w:t>及增减变化</w:t>
      </w:r>
      <w:r>
        <w:rPr>
          <w:rFonts w:hint="eastAsia" w:ascii="仿宋" w:hAnsi="仿宋" w:eastAsia="仿宋" w:cs="宋体"/>
          <w:b/>
          <w:kern w:val="0"/>
          <w:sz w:val="32"/>
          <w:szCs w:val="32"/>
        </w:rPr>
        <w:t>情况</w:t>
      </w:r>
      <w:r>
        <w:rPr>
          <w:rFonts w:hint="eastAsia" w:ascii="仿宋" w:hAnsi="仿宋" w:eastAsia="仿宋" w:cs="宋体"/>
          <w:b/>
          <w:kern w:val="0"/>
          <w:sz w:val="32"/>
          <w:szCs w:val="32"/>
          <w:lang w:val="en-US" w:eastAsia="zh-CN"/>
        </w:rPr>
        <w:t>。</w:t>
      </w:r>
    </w:p>
    <w:p>
      <w:pPr>
        <w:pStyle w:val="2"/>
        <w:numPr>
          <w:ilvl w:val="0"/>
          <w:numId w:val="0"/>
        </w:numPr>
        <w:ind w:firstLine="643" w:firstLineChars="200"/>
        <w:rPr>
          <w:rFonts w:hint="eastAsia"/>
          <w:lang w:val="en-US" w:eastAsia="zh-CN"/>
        </w:rPr>
      </w:pPr>
      <w:r>
        <w:rPr>
          <w:rFonts w:hint="eastAsia" w:ascii="仿宋" w:hAnsi="仿宋" w:eastAsia="仿宋" w:cs="仿宋"/>
          <w:b/>
          <w:bCs/>
          <w:lang w:val="en-US" w:eastAsia="zh-CN"/>
        </w:rPr>
        <w:t>1.预算收入情况：</w:t>
      </w:r>
      <w:r>
        <w:rPr>
          <w:rFonts w:hint="eastAsia"/>
          <w:lang w:val="en-US" w:eastAsia="zh-CN"/>
        </w:rPr>
        <w:t>2025年本年收入550.80万元，比上年增加9.27万元，增加1.71%。其中：一般公共预算收入550.80万元，政府性基金预算收入0万元,国有资本经营预算拨款0万元，财政专户管理资金收入0万元，事业收入0万元，事业单位经营收入0万元，上级补助收入0万元，附属单位上缴收入0万元，其他收入0万元。</w:t>
      </w:r>
    </w:p>
    <w:p>
      <w:pPr>
        <w:spacing w:line="600" w:lineRule="exact"/>
        <w:ind w:firstLine="480" w:firstLineChars="150"/>
        <w:rPr>
          <w:rFonts w:hint="eastAsia" w:eastAsia="宋体" w:cs="Times New Roman"/>
          <w:kern w:val="2"/>
          <w:sz w:val="32"/>
          <w:szCs w:val="24"/>
          <w:lang w:val="en-US" w:eastAsia="zh-CN" w:bidi="ar-SA"/>
        </w:rPr>
      </w:pPr>
      <w:r>
        <w:rPr>
          <w:rFonts w:hint="eastAsia" w:ascii="Calibri" w:hAnsi="Calibri" w:eastAsia="宋体" w:cs="Times New Roman"/>
          <w:kern w:val="2"/>
          <w:sz w:val="32"/>
          <w:szCs w:val="24"/>
          <w:lang w:val="en-US" w:eastAsia="zh-CN" w:bidi="ar-SA"/>
        </w:rPr>
        <w:t>收入增加原因</w:t>
      </w:r>
      <w:r>
        <w:rPr>
          <w:rFonts w:hint="eastAsia" w:eastAsia="宋体" w:cs="Times New Roman"/>
          <w:kern w:val="2"/>
          <w:sz w:val="32"/>
          <w:szCs w:val="24"/>
          <w:lang w:val="en-US" w:eastAsia="zh-CN" w:bidi="ar-SA"/>
        </w:rPr>
        <w:t>：人员经费增加6.87万元，主要原因是行政单位离退休和机关事业单位职业年金缴费支出，公用经费增加2.40万元。</w:t>
      </w:r>
    </w:p>
    <w:p>
      <w:pPr>
        <w:spacing w:line="600" w:lineRule="exact"/>
        <w:ind w:firstLine="482" w:firstLineChars="150"/>
        <w:rPr>
          <w:rFonts w:hint="eastAsia" w:ascii="Calibri" w:hAnsi="Calibri" w:eastAsia="宋体" w:cs="Times New Roman"/>
          <w:kern w:val="2"/>
          <w:sz w:val="32"/>
          <w:szCs w:val="24"/>
          <w:lang w:val="en-US" w:eastAsia="zh-CN" w:bidi="ar-SA"/>
        </w:rPr>
      </w:pPr>
      <w:r>
        <w:rPr>
          <w:rFonts w:hint="eastAsia" w:ascii="仿宋" w:hAnsi="仿宋" w:eastAsia="仿宋" w:cs="仿宋"/>
          <w:b/>
          <w:bCs/>
          <w:sz w:val="32"/>
          <w:szCs w:val="32"/>
          <w:lang w:val="en-US" w:eastAsia="zh-CN"/>
        </w:rPr>
        <w:t>2.预算支出情况：</w:t>
      </w:r>
      <w:r>
        <w:rPr>
          <w:rFonts w:hint="eastAsia" w:eastAsia="宋体" w:cs="Times New Roman"/>
          <w:kern w:val="2"/>
          <w:sz w:val="32"/>
          <w:szCs w:val="24"/>
          <w:lang w:val="en-US" w:eastAsia="zh-CN" w:bidi="ar-SA"/>
        </w:rPr>
        <w:t>2025</w:t>
      </w:r>
      <w:r>
        <w:rPr>
          <w:rFonts w:hint="eastAsia" w:ascii="Calibri" w:hAnsi="Calibri" w:eastAsia="宋体" w:cs="Times New Roman"/>
          <w:kern w:val="2"/>
          <w:sz w:val="32"/>
          <w:szCs w:val="24"/>
          <w:lang w:val="en-US" w:eastAsia="zh-CN" w:bidi="ar-SA"/>
        </w:rPr>
        <w:t>年本年支出</w:t>
      </w:r>
      <w:r>
        <w:rPr>
          <w:rFonts w:hint="eastAsia" w:eastAsia="宋体" w:cs="Times New Roman"/>
          <w:kern w:val="2"/>
          <w:sz w:val="32"/>
          <w:szCs w:val="24"/>
          <w:lang w:val="en-US" w:eastAsia="zh-CN" w:bidi="ar-SA"/>
        </w:rPr>
        <w:t>550.80</w:t>
      </w:r>
      <w:r>
        <w:rPr>
          <w:rFonts w:hint="eastAsia" w:ascii="Calibri" w:hAnsi="Calibri" w:eastAsia="宋体" w:cs="Times New Roman"/>
          <w:kern w:val="2"/>
          <w:sz w:val="32"/>
          <w:szCs w:val="24"/>
          <w:lang w:val="en-US" w:eastAsia="zh-CN" w:bidi="ar-SA"/>
        </w:rPr>
        <w:t>万元</w:t>
      </w:r>
      <w:r>
        <w:rPr>
          <w:rFonts w:hint="eastAsia" w:eastAsia="宋体" w:cs="Times New Roman"/>
          <w:kern w:val="2"/>
          <w:sz w:val="32"/>
          <w:szCs w:val="24"/>
          <w:lang w:val="en-US" w:eastAsia="zh-CN" w:bidi="ar-SA"/>
        </w:rPr>
        <w:t>，比上年增加9.27万元，增加1.71%，</w:t>
      </w:r>
      <w:r>
        <w:rPr>
          <w:rFonts w:hint="eastAsia" w:ascii="Calibri" w:hAnsi="Calibri" w:eastAsia="宋体" w:cs="Times New Roman"/>
          <w:kern w:val="2"/>
          <w:sz w:val="32"/>
          <w:szCs w:val="24"/>
          <w:lang w:val="en-US" w:eastAsia="zh-CN" w:bidi="ar-SA"/>
        </w:rPr>
        <w:t>其中</w:t>
      </w:r>
      <w:r>
        <w:rPr>
          <w:rFonts w:hint="eastAsia" w:eastAsia="宋体" w:cs="Times New Roman"/>
          <w:kern w:val="2"/>
          <w:sz w:val="32"/>
          <w:szCs w:val="24"/>
          <w:lang w:val="en-US" w:eastAsia="zh-CN" w:bidi="ar-SA"/>
        </w:rPr>
        <w:t>：</w:t>
      </w:r>
      <w:r>
        <w:rPr>
          <w:rFonts w:hint="eastAsia" w:ascii="Calibri" w:hAnsi="Calibri" w:eastAsia="宋体" w:cs="Times New Roman"/>
          <w:kern w:val="2"/>
          <w:sz w:val="32"/>
          <w:szCs w:val="24"/>
          <w:lang w:val="en-US" w:eastAsia="zh-CN" w:bidi="ar-SA"/>
        </w:rPr>
        <w:t>基本支出</w:t>
      </w:r>
      <w:r>
        <w:rPr>
          <w:rFonts w:hint="eastAsia" w:eastAsia="宋体" w:cs="Times New Roman"/>
          <w:kern w:val="2"/>
          <w:sz w:val="32"/>
          <w:szCs w:val="24"/>
          <w:lang w:val="en-US" w:eastAsia="zh-CN" w:bidi="ar-SA"/>
        </w:rPr>
        <w:t>550.80</w:t>
      </w:r>
      <w:r>
        <w:rPr>
          <w:rFonts w:hint="eastAsia" w:ascii="Calibri" w:hAnsi="Calibri" w:eastAsia="宋体" w:cs="Times New Roman"/>
          <w:kern w:val="2"/>
          <w:sz w:val="32"/>
          <w:szCs w:val="24"/>
          <w:lang w:val="en-US" w:eastAsia="zh-CN" w:bidi="ar-SA"/>
        </w:rPr>
        <w:t>万元</w:t>
      </w:r>
      <w:r>
        <w:rPr>
          <w:rFonts w:hint="eastAsia" w:eastAsia="宋体" w:cs="Times New Roman"/>
          <w:kern w:val="2"/>
          <w:sz w:val="32"/>
          <w:szCs w:val="24"/>
          <w:lang w:val="en-US" w:eastAsia="zh-CN" w:bidi="ar-SA"/>
        </w:rPr>
        <w:t>，</w:t>
      </w:r>
      <w:r>
        <w:rPr>
          <w:rFonts w:hint="eastAsia" w:ascii="Calibri" w:hAnsi="Calibri" w:eastAsia="宋体" w:cs="Times New Roman"/>
          <w:kern w:val="2"/>
          <w:sz w:val="32"/>
          <w:szCs w:val="24"/>
          <w:lang w:val="en-US" w:eastAsia="zh-CN" w:bidi="ar-SA"/>
        </w:rPr>
        <w:t>占总支出</w:t>
      </w:r>
      <w:r>
        <w:rPr>
          <w:rFonts w:hint="eastAsia" w:eastAsia="宋体" w:cs="Times New Roman"/>
          <w:kern w:val="2"/>
          <w:sz w:val="32"/>
          <w:szCs w:val="24"/>
          <w:lang w:val="en-US" w:eastAsia="zh-CN" w:bidi="ar-SA"/>
        </w:rPr>
        <w:t>100</w:t>
      </w:r>
      <w:r>
        <w:rPr>
          <w:rFonts w:hint="eastAsia" w:ascii="Calibri" w:hAnsi="Calibri" w:eastAsia="宋体" w:cs="Times New Roman"/>
          <w:kern w:val="2"/>
          <w:sz w:val="32"/>
          <w:szCs w:val="24"/>
          <w:lang w:val="en-US" w:eastAsia="zh-CN" w:bidi="ar-SA"/>
        </w:rPr>
        <w:t>%；项目支出</w:t>
      </w:r>
      <w:r>
        <w:rPr>
          <w:rFonts w:hint="eastAsia" w:eastAsia="宋体" w:cs="Times New Roman"/>
          <w:kern w:val="2"/>
          <w:sz w:val="32"/>
          <w:szCs w:val="24"/>
          <w:lang w:val="en-US" w:eastAsia="zh-CN" w:bidi="ar-SA"/>
        </w:rPr>
        <w:t>0</w:t>
      </w:r>
      <w:r>
        <w:rPr>
          <w:rFonts w:hint="eastAsia" w:ascii="Calibri" w:hAnsi="Calibri" w:eastAsia="宋体" w:cs="Times New Roman"/>
          <w:kern w:val="2"/>
          <w:sz w:val="32"/>
          <w:szCs w:val="24"/>
          <w:lang w:val="en-US" w:eastAsia="zh-CN" w:bidi="ar-SA"/>
        </w:rPr>
        <w:t>万元</w:t>
      </w:r>
      <w:r>
        <w:rPr>
          <w:rFonts w:hint="eastAsia" w:eastAsia="宋体" w:cs="Times New Roman"/>
          <w:kern w:val="2"/>
          <w:sz w:val="32"/>
          <w:szCs w:val="24"/>
          <w:lang w:val="en-US" w:eastAsia="zh-CN" w:bidi="ar-SA"/>
        </w:rPr>
        <w:t>，</w:t>
      </w:r>
      <w:r>
        <w:rPr>
          <w:rFonts w:hint="eastAsia" w:ascii="Calibri" w:hAnsi="Calibri" w:eastAsia="宋体" w:cs="Times New Roman"/>
          <w:kern w:val="2"/>
          <w:sz w:val="32"/>
          <w:szCs w:val="24"/>
          <w:lang w:val="en-US" w:eastAsia="zh-CN" w:bidi="ar-SA"/>
        </w:rPr>
        <w:t>占总支出</w:t>
      </w:r>
      <w:r>
        <w:rPr>
          <w:rFonts w:hint="eastAsia" w:eastAsia="宋体" w:cs="Times New Roman"/>
          <w:kern w:val="2"/>
          <w:sz w:val="32"/>
          <w:szCs w:val="24"/>
          <w:lang w:val="en-US" w:eastAsia="zh-CN" w:bidi="ar-SA"/>
        </w:rPr>
        <w:t>0</w:t>
      </w:r>
      <w:r>
        <w:rPr>
          <w:rFonts w:hint="eastAsia" w:ascii="Calibri" w:hAnsi="Calibri" w:eastAsia="宋体" w:cs="Times New Roman"/>
          <w:kern w:val="2"/>
          <w:sz w:val="32"/>
          <w:szCs w:val="24"/>
          <w:lang w:val="en-US" w:eastAsia="zh-CN" w:bidi="ar-SA"/>
        </w:rPr>
        <w:t>%；</w:t>
      </w:r>
    </w:p>
    <w:p>
      <w:pPr>
        <w:numPr>
          <w:ilvl w:val="0"/>
          <w:numId w:val="0"/>
        </w:numPr>
        <w:spacing w:line="600" w:lineRule="exact"/>
        <w:ind w:firstLine="640" w:firstLineChars="200"/>
        <w:rPr>
          <w:rFonts w:hint="eastAsia" w:ascii="Calibri" w:hAnsi="Calibri" w:eastAsia="宋体" w:cs="Times New Roman"/>
          <w:kern w:val="2"/>
          <w:sz w:val="32"/>
          <w:szCs w:val="24"/>
          <w:lang w:val="en-US" w:eastAsia="zh-CN" w:bidi="ar-SA"/>
        </w:rPr>
      </w:pPr>
      <w:r>
        <w:rPr>
          <w:rFonts w:hint="eastAsia" w:ascii="Calibri" w:hAnsi="Calibri" w:eastAsia="宋体" w:cs="Times New Roman"/>
          <w:kern w:val="2"/>
          <w:sz w:val="32"/>
          <w:szCs w:val="24"/>
          <w:lang w:val="en-US" w:eastAsia="zh-CN" w:bidi="ar-SA"/>
        </w:rPr>
        <w:t>本年支出构成为</w:t>
      </w:r>
      <w:r>
        <w:rPr>
          <w:rFonts w:hint="eastAsia" w:eastAsia="宋体" w:cs="Times New Roman"/>
          <w:kern w:val="2"/>
          <w:sz w:val="32"/>
          <w:szCs w:val="24"/>
          <w:lang w:val="en-US" w:eastAsia="zh-CN" w:bidi="ar-SA"/>
        </w:rPr>
        <w:t>：</w:t>
      </w:r>
    </w:p>
    <w:p>
      <w:pPr>
        <w:numPr>
          <w:ilvl w:val="0"/>
          <w:numId w:val="0"/>
        </w:numPr>
        <w:spacing w:line="600" w:lineRule="exact"/>
        <w:ind w:firstLine="640" w:firstLineChars="200"/>
        <w:rPr>
          <w:rFonts w:hint="eastAsia" w:eastAsia="宋体" w:cs="Times New Roman"/>
          <w:kern w:val="2"/>
          <w:sz w:val="32"/>
          <w:szCs w:val="32"/>
          <w:lang w:val="en-US" w:eastAsia="zh-CN" w:bidi="ar-SA"/>
        </w:rPr>
      </w:pPr>
      <w:r>
        <w:rPr>
          <w:rFonts w:hint="eastAsia" w:eastAsia="宋体" w:cs="Times New Roman"/>
          <w:kern w:val="2"/>
          <w:sz w:val="32"/>
          <w:szCs w:val="24"/>
          <w:lang w:val="en-US" w:eastAsia="zh-CN" w:bidi="ar-SA"/>
        </w:rPr>
        <w:t>（1）</w:t>
      </w:r>
      <w:r>
        <w:rPr>
          <w:rFonts w:hint="eastAsia" w:ascii="Calibri" w:hAnsi="Calibri" w:eastAsia="宋体" w:cs="Times New Roman"/>
          <w:kern w:val="2"/>
          <w:sz w:val="32"/>
          <w:szCs w:val="24"/>
          <w:lang w:val="en-US" w:eastAsia="zh-CN" w:bidi="ar-SA"/>
        </w:rPr>
        <w:t>一般公共服务支出</w:t>
      </w:r>
      <w:r>
        <w:rPr>
          <w:rFonts w:hint="eastAsia" w:eastAsia="宋体" w:cs="Times New Roman"/>
          <w:kern w:val="2"/>
          <w:sz w:val="32"/>
          <w:szCs w:val="24"/>
          <w:lang w:val="en-US" w:eastAsia="zh-CN" w:bidi="ar-SA"/>
        </w:rPr>
        <w:t>407.907</w:t>
      </w:r>
      <w:r>
        <w:rPr>
          <w:rFonts w:hint="eastAsia" w:ascii="Calibri" w:hAnsi="Calibri" w:eastAsia="宋体" w:cs="Times New Roman"/>
          <w:kern w:val="2"/>
          <w:sz w:val="32"/>
          <w:szCs w:val="24"/>
          <w:lang w:val="en-US" w:eastAsia="zh-CN" w:bidi="ar-SA"/>
        </w:rPr>
        <w:t>万元</w:t>
      </w:r>
      <w:r>
        <w:rPr>
          <w:rFonts w:hint="eastAsia" w:eastAsia="宋体" w:cs="Times New Roman"/>
          <w:kern w:val="2"/>
          <w:sz w:val="32"/>
          <w:szCs w:val="24"/>
          <w:lang w:val="en-US" w:eastAsia="zh-CN" w:bidi="ar-SA"/>
        </w:rPr>
        <w:t>，</w:t>
      </w:r>
      <w:r>
        <w:rPr>
          <w:rFonts w:hint="eastAsia" w:ascii="Calibri" w:hAnsi="Calibri" w:eastAsia="宋体" w:cs="Times New Roman"/>
          <w:kern w:val="2"/>
          <w:sz w:val="32"/>
          <w:szCs w:val="24"/>
          <w:lang w:val="en-US" w:eastAsia="zh-CN" w:bidi="ar-SA"/>
        </w:rPr>
        <w:t>占总支出</w:t>
      </w:r>
      <w:r>
        <w:rPr>
          <w:rFonts w:hint="eastAsia" w:eastAsia="宋体" w:cs="Times New Roman"/>
          <w:kern w:val="2"/>
          <w:sz w:val="32"/>
          <w:szCs w:val="24"/>
          <w:lang w:val="en-US" w:eastAsia="zh-CN" w:bidi="ar-SA"/>
        </w:rPr>
        <w:t>74.1</w:t>
      </w:r>
      <w:r>
        <w:rPr>
          <w:rFonts w:hint="eastAsia" w:ascii="Calibri" w:hAnsi="Calibri" w:eastAsia="宋体" w:cs="Times New Roman"/>
          <w:kern w:val="2"/>
          <w:sz w:val="32"/>
          <w:szCs w:val="24"/>
          <w:lang w:val="en-US" w:eastAsia="zh-CN" w:bidi="ar-SA"/>
        </w:rPr>
        <w:t>%</w:t>
      </w:r>
      <w:r>
        <w:rPr>
          <w:rFonts w:hint="eastAsia" w:eastAsia="宋体" w:cs="Times New Roman"/>
          <w:kern w:val="2"/>
          <w:sz w:val="32"/>
          <w:szCs w:val="32"/>
          <w:lang w:val="en-US" w:eastAsia="zh-CN" w:bidi="ar-SA"/>
        </w:rPr>
        <w:t>；</w:t>
      </w:r>
    </w:p>
    <w:p>
      <w:pPr>
        <w:numPr>
          <w:ilvl w:val="0"/>
          <w:numId w:val="0"/>
        </w:numPr>
        <w:spacing w:line="600" w:lineRule="exact"/>
        <w:ind w:firstLine="640" w:firstLineChars="200"/>
        <w:rPr>
          <w:rFonts w:hint="eastAsia" w:eastAsia="宋体" w:cs="Times New Roman"/>
          <w:kern w:val="2"/>
          <w:sz w:val="32"/>
          <w:szCs w:val="32"/>
          <w:lang w:val="en-US" w:eastAsia="zh-CN" w:bidi="ar-SA"/>
        </w:rPr>
      </w:pPr>
      <w:r>
        <w:rPr>
          <w:rFonts w:hint="eastAsia" w:eastAsia="宋体" w:cs="Times New Roman"/>
          <w:kern w:val="2"/>
          <w:sz w:val="32"/>
          <w:szCs w:val="24"/>
          <w:lang w:val="en-US" w:eastAsia="zh-CN" w:bidi="ar-SA"/>
        </w:rPr>
        <w:t>（2）社会和保障就业支出91.15万元，</w:t>
      </w:r>
      <w:r>
        <w:rPr>
          <w:rFonts w:hint="eastAsia" w:ascii="Calibri" w:hAnsi="Calibri" w:eastAsia="宋体" w:cs="Times New Roman"/>
          <w:kern w:val="2"/>
          <w:sz w:val="32"/>
          <w:szCs w:val="24"/>
          <w:lang w:val="en-US" w:eastAsia="zh-CN" w:bidi="ar-SA"/>
        </w:rPr>
        <w:t>占总支出</w:t>
      </w:r>
      <w:r>
        <w:rPr>
          <w:rFonts w:hint="eastAsia" w:eastAsia="宋体" w:cs="Times New Roman"/>
          <w:kern w:val="2"/>
          <w:sz w:val="32"/>
          <w:szCs w:val="24"/>
          <w:lang w:val="en-US" w:eastAsia="zh-CN" w:bidi="ar-SA"/>
        </w:rPr>
        <w:t>16.54</w:t>
      </w:r>
      <w:r>
        <w:rPr>
          <w:rFonts w:hint="eastAsia" w:ascii="Calibri" w:hAnsi="Calibri" w:eastAsia="宋体" w:cs="Times New Roman"/>
          <w:kern w:val="2"/>
          <w:sz w:val="32"/>
          <w:szCs w:val="24"/>
          <w:lang w:val="en-US" w:eastAsia="zh-CN" w:bidi="ar-SA"/>
        </w:rPr>
        <w:t>%</w:t>
      </w:r>
      <w:r>
        <w:rPr>
          <w:rFonts w:hint="eastAsia" w:eastAsia="宋体" w:cs="Times New Roman"/>
          <w:kern w:val="2"/>
          <w:sz w:val="32"/>
          <w:szCs w:val="32"/>
          <w:lang w:val="en-US" w:eastAsia="zh-CN" w:bidi="ar-SA"/>
        </w:rPr>
        <w:t>；</w:t>
      </w:r>
    </w:p>
    <w:p>
      <w:pPr>
        <w:numPr>
          <w:ilvl w:val="0"/>
          <w:numId w:val="0"/>
        </w:numPr>
        <w:spacing w:line="600" w:lineRule="exact"/>
        <w:ind w:firstLine="640" w:firstLineChars="200"/>
        <w:rPr>
          <w:rFonts w:hint="default" w:ascii="Calibri" w:hAnsi="Calibri" w:eastAsia="宋体" w:cs="Times New Roman"/>
          <w:kern w:val="2"/>
          <w:sz w:val="32"/>
          <w:szCs w:val="24"/>
          <w:lang w:val="en-US" w:eastAsia="zh-CN" w:bidi="ar-SA"/>
        </w:rPr>
      </w:pPr>
      <w:r>
        <w:rPr>
          <w:rFonts w:hint="eastAsia" w:eastAsia="宋体" w:cs="Times New Roman"/>
          <w:kern w:val="2"/>
          <w:sz w:val="32"/>
          <w:szCs w:val="24"/>
          <w:lang w:val="en-US" w:eastAsia="zh-CN" w:bidi="ar-SA"/>
        </w:rPr>
        <w:t>（3）</w:t>
      </w:r>
      <w:r>
        <w:rPr>
          <w:rFonts w:hint="eastAsia" w:eastAsia="宋体" w:cs="Times New Roman"/>
          <w:kern w:val="2"/>
          <w:sz w:val="32"/>
          <w:szCs w:val="32"/>
          <w:lang w:val="en-US" w:eastAsia="zh-CN" w:bidi="ar-SA"/>
        </w:rPr>
        <w:t>卫生健康支出18.98万元，</w:t>
      </w:r>
      <w:r>
        <w:rPr>
          <w:rFonts w:hint="eastAsia" w:ascii="Calibri" w:hAnsi="Calibri" w:eastAsia="宋体" w:cs="Times New Roman"/>
          <w:kern w:val="2"/>
          <w:sz w:val="32"/>
          <w:szCs w:val="24"/>
          <w:lang w:val="en-US" w:eastAsia="zh-CN" w:bidi="ar-SA"/>
        </w:rPr>
        <w:t>占总支出</w:t>
      </w:r>
      <w:r>
        <w:rPr>
          <w:rFonts w:hint="eastAsia" w:eastAsia="宋体" w:cs="Times New Roman"/>
          <w:kern w:val="2"/>
          <w:sz w:val="32"/>
          <w:szCs w:val="24"/>
          <w:lang w:val="en-US" w:eastAsia="zh-CN" w:bidi="ar-SA"/>
        </w:rPr>
        <w:t>3.4</w:t>
      </w:r>
      <w:r>
        <w:rPr>
          <w:rFonts w:hint="eastAsia" w:ascii="Calibri" w:hAnsi="Calibri" w:eastAsia="宋体" w:cs="Times New Roman"/>
          <w:kern w:val="2"/>
          <w:sz w:val="32"/>
          <w:szCs w:val="24"/>
          <w:lang w:val="en-US" w:eastAsia="zh-CN" w:bidi="ar-SA"/>
        </w:rPr>
        <w:t>%</w:t>
      </w:r>
      <w:r>
        <w:rPr>
          <w:rFonts w:hint="eastAsia" w:eastAsia="宋体" w:cs="Times New Roman"/>
          <w:kern w:val="2"/>
          <w:sz w:val="32"/>
          <w:szCs w:val="32"/>
          <w:lang w:val="en-US" w:eastAsia="zh-CN" w:bidi="ar-SA"/>
        </w:rPr>
        <w:t>；</w:t>
      </w:r>
    </w:p>
    <w:p>
      <w:pPr>
        <w:spacing w:line="600" w:lineRule="exact"/>
        <w:ind w:firstLine="640" w:firstLineChars="200"/>
        <w:rPr>
          <w:rFonts w:hint="default" w:ascii="Calibri" w:hAnsi="Calibri" w:eastAsia="宋体" w:cs="Times New Roman"/>
          <w:kern w:val="2"/>
          <w:sz w:val="32"/>
          <w:szCs w:val="24"/>
          <w:lang w:val="en-US" w:eastAsia="zh-CN" w:bidi="ar-SA"/>
        </w:rPr>
      </w:pPr>
      <w:r>
        <w:rPr>
          <w:rFonts w:hint="eastAsia" w:eastAsia="宋体" w:cs="Times New Roman"/>
          <w:kern w:val="2"/>
          <w:sz w:val="32"/>
          <w:szCs w:val="32"/>
          <w:lang w:val="en-US" w:eastAsia="zh-CN" w:bidi="ar-SA"/>
        </w:rPr>
        <w:t>（4）</w:t>
      </w:r>
      <w:r>
        <w:rPr>
          <w:rFonts w:hint="eastAsia" w:ascii="宋体" w:hAnsi="宋体" w:eastAsia="宋体" w:cs="宋体"/>
          <w:kern w:val="2"/>
          <w:sz w:val="32"/>
          <w:szCs w:val="32"/>
          <w:lang w:val="en-US" w:eastAsia="zh-CN" w:bidi="ar-SA"/>
        </w:rPr>
        <w:t>住房保障支出</w:t>
      </w:r>
      <w:r>
        <w:rPr>
          <w:rFonts w:hint="eastAsia" w:eastAsia="宋体" w:cs="Times New Roman"/>
          <w:kern w:val="2"/>
          <w:sz w:val="32"/>
          <w:szCs w:val="24"/>
          <w:lang w:val="en-US" w:eastAsia="zh-CN" w:bidi="ar-SA"/>
        </w:rPr>
        <w:t>32.75万元，占总支出5.9%。</w:t>
      </w:r>
    </w:p>
    <w:p>
      <w:pPr>
        <w:spacing w:line="600" w:lineRule="exact"/>
        <w:ind w:firstLine="480" w:firstLineChars="150"/>
        <w:rPr>
          <w:rFonts w:hint="default" w:ascii="Calibri" w:hAnsi="Calibri" w:eastAsia="宋体" w:cs="Times New Roman"/>
          <w:b/>
          <w:bCs/>
          <w:kern w:val="2"/>
          <w:sz w:val="32"/>
          <w:szCs w:val="24"/>
          <w:lang w:val="en-US" w:eastAsia="zh-CN" w:bidi="ar-SA"/>
        </w:rPr>
      </w:pPr>
      <w:r>
        <w:rPr>
          <w:rFonts w:hint="eastAsia" w:ascii="Calibri" w:hAnsi="Calibri" w:eastAsia="宋体" w:cs="Times New Roman"/>
          <w:kern w:val="2"/>
          <w:sz w:val="32"/>
          <w:szCs w:val="24"/>
          <w:lang w:val="en-US" w:eastAsia="zh-CN" w:bidi="ar-SA"/>
        </w:rPr>
        <w:t>支出增加（减少）原因</w:t>
      </w:r>
      <w:r>
        <w:rPr>
          <w:rFonts w:hint="eastAsia" w:eastAsia="宋体" w:cs="Times New Roman"/>
          <w:kern w:val="2"/>
          <w:sz w:val="32"/>
          <w:szCs w:val="24"/>
          <w:lang w:val="en-US" w:eastAsia="zh-CN" w:bidi="ar-SA"/>
        </w:rPr>
        <w:t>：人员经费增加6.87万元，主要原因是行政单位离退休和机关事业单位职业年金缴费支出，公用经费增加2.40万元。</w:t>
      </w:r>
    </w:p>
    <w:p>
      <w:pPr>
        <w:spacing w:line="600" w:lineRule="exact"/>
        <w:ind w:firstLine="482" w:firstLineChars="150"/>
        <w:rPr>
          <w:rFonts w:hint="eastAsia" w:ascii="仿宋" w:hAnsi="仿宋" w:eastAsia="仿宋" w:cs="仿宋"/>
          <w:b/>
          <w:bCs/>
          <w:kern w:val="2"/>
          <w:sz w:val="32"/>
          <w:szCs w:val="32"/>
          <w:shd w:val="clear" w:color="auto" w:fill="FFFFFF"/>
          <w:lang w:val="en-US" w:eastAsia="zh-CN" w:bidi="ar-SA"/>
        </w:rPr>
      </w:pPr>
      <w:r>
        <w:rPr>
          <w:rFonts w:hint="eastAsia" w:ascii="仿宋" w:hAnsi="仿宋" w:eastAsia="仿宋" w:cs="仿宋"/>
          <w:b/>
          <w:bCs/>
          <w:kern w:val="2"/>
          <w:sz w:val="32"/>
          <w:szCs w:val="32"/>
          <w:shd w:val="clear" w:color="auto" w:fill="FFFFFF"/>
          <w:lang w:val="en-US" w:eastAsia="zh-CN" w:bidi="ar-SA"/>
        </w:rPr>
        <w:t>二、机关运行经费安排情况</w:t>
      </w:r>
    </w:p>
    <w:p>
      <w:pPr>
        <w:spacing w:line="600" w:lineRule="exact"/>
        <w:ind w:firstLine="480" w:firstLineChars="150"/>
        <w:rPr>
          <w:rFonts w:hint="eastAsia" w:ascii="Calibri" w:hAnsi="Calibri" w:eastAsia="宋体" w:cs="Times New Roman"/>
          <w:kern w:val="2"/>
          <w:sz w:val="32"/>
          <w:szCs w:val="24"/>
          <w:lang w:val="en-US" w:eastAsia="zh-CN" w:bidi="ar-SA"/>
        </w:rPr>
      </w:pPr>
      <w:r>
        <w:rPr>
          <w:rFonts w:hint="eastAsia" w:ascii="Calibri" w:hAnsi="Calibri" w:eastAsia="宋体" w:cs="Times New Roman"/>
          <w:kern w:val="2"/>
          <w:sz w:val="32"/>
          <w:szCs w:val="24"/>
          <w:lang w:val="en-US" w:eastAsia="zh-CN" w:bidi="ar-SA"/>
        </w:rPr>
        <w:t>202</w:t>
      </w:r>
      <w:r>
        <w:rPr>
          <w:rFonts w:hint="eastAsia" w:eastAsia="宋体" w:cs="Times New Roman"/>
          <w:kern w:val="2"/>
          <w:sz w:val="32"/>
          <w:szCs w:val="24"/>
          <w:lang w:val="en-US" w:eastAsia="zh-CN" w:bidi="ar-SA"/>
        </w:rPr>
        <w:t>5</w:t>
      </w:r>
      <w:r>
        <w:rPr>
          <w:rFonts w:hint="eastAsia" w:ascii="Calibri" w:hAnsi="Calibri" w:eastAsia="宋体" w:cs="Times New Roman"/>
          <w:kern w:val="2"/>
          <w:sz w:val="32"/>
          <w:szCs w:val="24"/>
          <w:lang w:val="en-US" w:eastAsia="zh-CN" w:bidi="ar-SA"/>
        </w:rPr>
        <w:t>年机关运行经费预算</w:t>
      </w:r>
      <w:r>
        <w:rPr>
          <w:rFonts w:hint="eastAsia" w:eastAsia="宋体" w:cs="Times New Roman"/>
          <w:kern w:val="2"/>
          <w:sz w:val="32"/>
          <w:szCs w:val="24"/>
          <w:lang w:val="en-US" w:eastAsia="zh-CN" w:bidi="ar-SA"/>
        </w:rPr>
        <w:t>95.36</w:t>
      </w:r>
      <w:r>
        <w:rPr>
          <w:rFonts w:hint="eastAsia" w:ascii="Calibri" w:hAnsi="Calibri" w:eastAsia="宋体" w:cs="Times New Roman"/>
          <w:kern w:val="2"/>
          <w:sz w:val="32"/>
          <w:szCs w:val="24"/>
          <w:lang w:val="en-US" w:eastAsia="zh-CN" w:bidi="ar-SA"/>
        </w:rPr>
        <w:t>万元</w:t>
      </w:r>
      <w:r>
        <w:rPr>
          <w:rFonts w:hint="eastAsia" w:eastAsia="宋体" w:cs="Times New Roman"/>
          <w:kern w:val="2"/>
          <w:sz w:val="32"/>
          <w:szCs w:val="24"/>
          <w:lang w:val="en-US" w:eastAsia="zh-CN" w:bidi="ar-SA"/>
        </w:rPr>
        <w:t>。</w:t>
      </w:r>
      <w:r>
        <w:rPr>
          <w:rFonts w:hint="eastAsia" w:ascii="Calibri" w:hAnsi="Calibri" w:eastAsia="宋体" w:cs="Times New Roman"/>
          <w:kern w:val="2"/>
          <w:sz w:val="32"/>
          <w:szCs w:val="24"/>
          <w:lang w:val="en-US" w:eastAsia="zh-CN" w:bidi="ar-SA"/>
        </w:rPr>
        <w:t>其中办公费</w:t>
      </w:r>
      <w:r>
        <w:rPr>
          <w:rFonts w:hint="eastAsia" w:eastAsia="宋体" w:cs="Times New Roman"/>
          <w:kern w:val="2"/>
          <w:sz w:val="32"/>
          <w:szCs w:val="24"/>
          <w:lang w:val="en-US" w:eastAsia="zh-CN" w:bidi="ar-SA"/>
        </w:rPr>
        <w:t>10</w:t>
      </w:r>
      <w:r>
        <w:rPr>
          <w:rFonts w:hint="eastAsia" w:ascii="Calibri" w:hAnsi="Calibri" w:eastAsia="宋体" w:cs="Times New Roman"/>
          <w:kern w:val="2"/>
          <w:sz w:val="32"/>
          <w:szCs w:val="24"/>
          <w:lang w:val="en-US" w:eastAsia="zh-CN" w:bidi="ar-SA"/>
        </w:rPr>
        <w:t>万元、邮电费</w:t>
      </w:r>
      <w:r>
        <w:rPr>
          <w:rFonts w:hint="eastAsia" w:eastAsia="宋体" w:cs="Times New Roman"/>
          <w:kern w:val="2"/>
          <w:sz w:val="32"/>
          <w:szCs w:val="24"/>
          <w:lang w:val="en-US" w:eastAsia="zh-CN" w:bidi="ar-SA"/>
        </w:rPr>
        <w:t>1</w:t>
      </w:r>
      <w:r>
        <w:rPr>
          <w:rFonts w:hint="eastAsia" w:ascii="Calibri" w:hAnsi="Calibri" w:eastAsia="宋体" w:cs="Times New Roman"/>
          <w:kern w:val="2"/>
          <w:sz w:val="32"/>
          <w:szCs w:val="24"/>
          <w:lang w:val="en-US" w:eastAsia="zh-CN" w:bidi="ar-SA"/>
        </w:rPr>
        <w:t>万元、差旅费</w:t>
      </w:r>
      <w:r>
        <w:rPr>
          <w:rFonts w:hint="eastAsia" w:eastAsia="宋体" w:cs="Times New Roman"/>
          <w:kern w:val="2"/>
          <w:sz w:val="32"/>
          <w:szCs w:val="24"/>
          <w:lang w:val="en-US" w:eastAsia="zh-CN" w:bidi="ar-SA"/>
        </w:rPr>
        <w:t>3</w:t>
      </w:r>
      <w:r>
        <w:rPr>
          <w:rFonts w:hint="eastAsia" w:ascii="Calibri" w:hAnsi="Calibri" w:eastAsia="宋体" w:cs="Times New Roman"/>
          <w:kern w:val="2"/>
          <w:sz w:val="32"/>
          <w:szCs w:val="24"/>
          <w:lang w:val="en-US" w:eastAsia="zh-CN" w:bidi="ar-SA"/>
        </w:rPr>
        <w:t>万元</w:t>
      </w:r>
      <w:r>
        <w:rPr>
          <w:rFonts w:hint="eastAsia" w:eastAsia="宋体" w:cs="Times New Roman"/>
          <w:kern w:val="2"/>
          <w:sz w:val="32"/>
          <w:szCs w:val="24"/>
          <w:lang w:val="en-US" w:eastAsia="zh-CN" w:bidi="ar-SA"/>
        </w:rPr>
        <w:t>、</w:t>
      </w:r>
      <w:r>
        <w:rPr>
          <w:rFonts w:hint="eastAsia" w:ascii="Calibri" w:hAnsi="Calibri" w:eastAsia="宋体" w:cs="Times New Roman"/>
          <w:kern w:val="2"/>
          <w:sz w:val="32"/>
          <w:szCs w:val="24"/>
          <w:lang w:val="en-US" w:eastAsia="zh-CN" w:bidi="ar-SA"/>
        </w:rPr>
        <w:t>会议费</w:t>
      </w:r>
      <w:r>
        <w:rPr>
          <w:rFonts w:hint="eastAsia" w:eastAsia="宋体" w:cs="Times New Roman"/>
          <w:kern w:val="2"/>
          <w:sz w:val="32"/>
          <w:szCs w:val="24"/>
          <w:lang w:val="en-US" w:eastAsia="zh-CN" w:bidi="ar-SA"/>
        </w:rPr>
        <w:t>6</w:t>
      </w:r>
      <w:r>
        <w:rPr>
          <w:rFonts w:hint="eastAsia" w:ascii="Calibri" w:hAnsi="Calibri" w:eastAsia="宋体" w:cs="Times New Roman"/>
          <w:kern w:val="2"/>
          <w:sz w:val="32"/>
          <w:szCs w:val="24"/>
          <w:lang w:val="en-US" w:eastAsia="zh-CN" w:bidi="ar-SA"/>
        </w:rPr>
        <w:t>万元、公务接待费</w:t>
      </w:r>
      <w:r>
        <w:rPr>
          <w:rFonts w:hint="eastAsia" w:eastAsia="宋体" w:cs="Times New Roman"/>
          <w:kern w:val="2"/>
          <w:sz w:val="32"/>
          <w:szCs w:val="24"/>
          <w:lang w:val="en-US" w:eastAsia="zh-CN" w:bidi="ar-SA"/>
        </w:rPr>
        <w:t>17</w:t>
      </w:r>
      <w:r>
        <w:rPr>
          <w:rFonts w:hint="eastAsia" w:ascii="Calibri" w:hAnsi="Calibri" w:eastAsia="宋体" w:cs="Times New Roman"/>
          <w:kern w:val="2"/>
          <w:sz w:val="32"/>
          <w:szCs w:val="24"/>
          <w:lang w:val="en-US" w:eastAsia="zh-CN" w:bidi="ar-SA"/>
        </w:rPr>
        <w:t>万元、工会经费</w:t>
      </w:r>
      <w:r>
        <w:rPr>
          <w:rFonts w:hint="eastAsia" w:eastAsia="宋体" w:cs="Times New Roman"/>
          <w:kern w:val="2"/>
          <w:sz w:val="32"/>
          <w:szCs w:val="24"/>
          <w:lang w:val="en-US" w:eastAsia="zh-CN" w:bidi="ar-SA"/>
        </w:rPr>
        <w:t>6.5</w:t>
      </w:r>
      <w:r>
        <w:rPr>
          <w:rFonts w:hint="eastAsia" w:ascii="Calibri" w:hAnsi="Calibri" w:eastAsia="宋体" w:cs="Times New Roman"/>
          <w:kern w:val="2"/>
          <w:sz w:val="32"/>
          <w:szCs w:val="24"/>
          <w:lang w:val="en-US" w:eastAsia="zh-CN" w:bidi="ar-SA"/>
        </w:rPr>
        <w:t>万元、公务用车运行维护费</w:t>
      </w:r>
      <w:r>
        <w:rPr>
          <w:rFonts w:hint="eastAsia" w:eastAsia="宋体" w:cs="Times New Roman"/>
          <w:kern w:val="2"/>
          <w:sz w:val="32"/>
          <w:szCs w:val="24"/>
          <w:lang w:val="en-US" w:eastAsia="zh-CN" w:bidi="ar-SA"/>
        </w:rPr>
        <w:t>14</w:t>
      </w:r>
      <w:r>
        <w:rPr>
          <w:rFonts w:hint="eastAsia" w:ascii="Calibri" w:hAnsi="Calibri" w:eastAsia="宋体" w:cs="Times New Roman"/>
          <w:kern w:val="2"/>
          <w:sz w:val="32"/>
          <w:szCs w:val="24"/>
          <w:lang w:val="en-US" w:eastAsia="zh-CN" w:bidi="ar-SA"/>
        </w:rPr>
        <w:t>万元、其他交通费用</w:t>
      </w:r>
      <w:r>
        <w:rPr>
          <w:rFonts w:hint="eastAsia" w:eastAsia="宋体" w:cs="Times New Roman"/>
          <w:kern w:val="2"/>
          <w:sz w:val="32"/>
          <w:szCs w:val="24"/>
          <w:lang w:val="en-US" w:eastAsia="zh-CN" w:bidi="ar-SA"/>
        </w:rPr>
        <w:t>21.36</w:t>
      </w:r>
      <w:r>
        <w:rPr>
          <w:rFonts w:hint="eastAsia" w:ascii="Calibri" w:hAnsi="Calibri" w:eastAsia="宋体" w:cs="Times New Roman"/>
          <w:kern w:val="2"/>
          <w:sz w:val="32"/>
          <w:szCs w:val="24"/>
          <w:lang w:val="en-US" w:eastAsia="zh-CN" w:bidi="ar-SA"/>
        </w:rPr>
        <w:t>万元（含公车补贴）、其他商品服务支出</w:t>
      </w:r>
      <w:r>
        <w:rPr>
          <w:rFonts w:hint="eastAsia" w:eastAsia="宋体" w:cs="Times New Roman"/>
          <w:kern w:val="2"/>
          <w:sz w:val="32"/>
          <w:szCs w:val="24"/>
          <w:lang w:val="en-US" w:eastAsia="zh-CN" w:bidi="ar-SA"/>
        </w:rPr>
        <w:t>3</w:t>
      </w:r>
      <w:r>
        <w:rPr>
          <w:rFonts w:hint="eastAsia" w:ascii="Calibri" w:hAnsi="Calibri" w:eastAsia="宋体" w:cs="Times New Roman"/>
          <w:kern w:val="2"/>
          <w:sz w:val="32"/>
          <w:szCs w:val="24"/>
          <w:lang w:val="en-US" w:eastAsia="zh-CN" w:bidi="ar-SA"/>
        </w:rPr>
        <w:t>万元。202</w:t>
      </w:r>
      <w:r>
        <w:rPr>
          <w:rFonts w:hint="eastAsia" w:eastAsia="宋体" w:cs="Times New Roman"/>
          <w:kern w:val="2"/>
          <w:sz w:val="32"/>
          <w:szCs w:val="24"/>
          <w:lang w:val="en-US" w:eastAsia="zh-CN" w:bidi="ar-SA"/>
        </w:rPr>
        <w:t>5</w:t>
      </w:r>
      <w:r>
        <w:rPr>
          <w:rFonts w:hint="eastAsia" w:ascii="Calibri" w:hAnsi="Calibri" w:eastAsia="宋体" w:cs="Times New Roman"/>
          <w:kern w:val="2"/>
          <w:sz w:val="32"/>
          <w:szCs w:val="24"/>
          <w:lang w:val="en-US" w:eastAsia="zh-CN" w:bidi="ar-SA"/>
        </w:rPr>
        <w:t>年机关运行经费比去年增加</w:t>
      </w:r>
      <w:r>
        <w:rPr>
          <w:rFonts w:hint="eastAsia" w:eastAsia="宋体" w:cs="Times New Roman"/>
          <w:kern w:val="2"/>
          <w:sz w:val="32"/>
          <w:szCs w:val="24"/>
          <w:lang w:val="en-US" w:eastAsia="zh-CN" w:bidi="ar-SA"/>
        </w:rPr>
        <w:t>0.4</w:t>
      </w:r>
      <w:r>
        <w:rPr>
          <w:rFonts w:hint="eastAsia" w:ascii="Calibri" w:hAnsi="Calibri" w:eastAsia="宋体" w:cs="Times New Roman"/>
          <w:kern w:val="2"/>
          <w:sz w:val="32"/>
          <w:szCs w:val="24"/>
          <w:lang w:val="en-US" w:eastAsia="zh-CN" w:bidi="ar-SA"/>
        </w:rPr>
        <w:t>万元</w:t>
      </w:r>
      <w:r>
        <w:rPr>
          <w:rFonts w:hint="eastAsia" w:eastAsia="宋体" w:cs="Times New Roman"/>
          <w:kern w:val="2"/>
          <w:sz w:val="32"/>
          <w:szCs w:val="24"/>
          <w:lang w:val="en-US" w:eastAsia="zh-CN" w:bidi="ar-SA"/>
        </w:rPr>
        <w:t>，</w:t>
      </w:r>
      <w:r>
        <w:rPr>
          <w:rFonts w:hint="eastAsia" w:ascii="Calibri" w:hAnsi="Calibri" w:eastAsia="宋体" w:cs="Times New Roman"/>
          <w:kern w:val="2"/>
          <w:sz w:val="32"/>
          <w:szCs w:val="24"/>
          <w:lang w:val="en-US" w:eastAsia="zh-CN" w:bidi="ar-SA"/>
        </w:rPr>
        <w:t>增加</w:t>
      </w:r>
      <w:r>
        <w:rPr>
          <w:rFonts w:hint="eastAsia" w:eastAsia="宋体" w:cs="Times New Roman"/>
          <w:kern w:val="2"/>
          <w:sz w:val="32"/>
          <w:szCs w:val="24"/>
          <w:lang w:val="en-US" w:eastAsia="zh-CN" w:bidi="ar-SA"/>
        </w:rPr>
        <w:t>0.4</w:t>
      </w:r>
      <w:r>
        <w:rPr>
          <w:rFonts w:hint="eastAsia" w:ascii="Calibri" w:hAnsi="Calibri" w:eastAsia="宋体" w:cs="Times New Roman"/>
          <w:kern w:val="2"/>
          <w:sz w:val="32"/>
          <w:szCs w:val="24"/>
          <w:lang w:val="en-US" w:eastAsia="zh-CN" w:bidi="ar-SA"/>
        </w:rPr>
        <w:t>%</w:t>
      </w:r>
      <w:r>
        <w:rPr>
          <w:rFonts w:hint="eastAsia" w:eastAsia="宋体" w:cs="Times New Roman"/>
          <w:kern w:val="2"/>
          <w:sz w:val="32"/>
          <w:szCs w:val="24"/>
          <w:lang w:val="en-US" w:eastAsia="zh-CN" w:bidi="ar-SA"/>
        </w:rPr>
        <w:t>，</w:t>
      </w:r>
      <w:r>
        <w:rPr>
          <w:rFonts w:hint="eastAsia" w:ascii="Calibri" w:hAnsi="Calibri" w:eastAsia="宋体" w:cs="Times New Roman"/>
          <w:kern w:val="2"/>
          <w:sz w:val="32"/>
          <w:szCs w:val="24"/>
          <w:lang w:val="en-US" w:eastAsia="zh-CN" w:bidi="ar-SA"/>
        </w:rPr>
        <w:t>增加原因</w:t>
      </w:r>
      <w:r>
        <w:rPr>
          <w:rFonts w:hint="eastAsia" w:eastAsia="宋体" w:cs="Times New Roman"/>
          <w:kern w:val="2"/>
          <w:sz w:val="32"/>
          <w:szCs w:val="24"/>
          <w:lang w:val="en-US" w:eastAsia="zh-CN" w:bidi="ar-SA"/>
        </w:rPr>
        <w:t>：</w:t>
      </w:r>
      <w:r>
        <w:rPr>
          <w:rFonts w:hint="eastAsia" w:ascii="Calibri" w:hAnsi="Calibri" w:eastAsia="宋体" w:cs="Times New Roman"/>
          <w:kern w:val="2"/>
          <w:sz w:val="32"/>
          <w:szCs w:val="24"/>
          <w:lang w:val="en-US" w:eastAsia="zh-CN" w:bidi="ar-SA"/>
        </w:rPr>
        <w:t>其他商品和服务费用增加。</w:t>
      </w:r>
    </w:p>
    <w:p>
      <w:pPr>
        <w:pStyle w:val="2"/>
        <w:numPr>
          <w:ilvl w:val="0"/>
          <w:numId w:val="0"/>
        </w:numPr>
        <w:ind w:firstLine="643" w:firstLineChars="200"/>
        <w:rPr>
          <w:rFonts w:hint="eastAsia" w:ascii="仿宋" w:hAnsi="仿宋" w:eastAsia="仿宋" w:cs="仿宋"/>
          <w:b w:val="0"/>
          <w:bCs w:val="0"/>
          <w:color w:val="FF0000"/>
          <w:sz w:val="32"/>
          <w:szCs w:val="32"/>
        </w:rPr>
      </w:pPr>
      <w:r>
        <w:rPr>
          <w:rFonts w:hint="eastAsia" w:ascii="仿宋" w:hAnsi="仿宋" w:eastAsia="仿宋" w:cs="仿宋"/>
          <w:b/>
          <w:bCs/>
          <w:sz w:val="32"/>
          <w:szCs w:val="32"/>
          <w:shd w:val="clear" w:color="auto" w:fill="FFFFFF"/>
          <w:lang w:val="en-US" w:eastAsia="zh-CN"/>
        </w:rPr>
        <w:t>三、一般公共预算“三公”经费及增减变化情况</w:t>
      </w:r>
    </w:p>
    <w:p>
      <w:pPr>
        <w:spacing w:line="600" w:lineRule="exact"/>
        <w:ind w:firstLine="480" w:firstLineChars="150"/>
        <w:rPr>
          <w:rFonts w:hint="default" w:ascii="Calibri" w:hAnsi="Calibri" w:eastAsia="宋体" w:cs="Times New Roman"/>
          <w:kern w:val="2"/>
          <w:sz w:val="32"/>
          <w:szCs w:val="24"/>
          <w:lang w:val="en-US" w:eastAsia="zh-CN" w:bidi="ar-SA"/>
        </w:rPr>
      </w:pPr>
      <w:r>
        <w:rPr>
          <w:rFonts w:hint="eastAsia" w:eastAsia="宋体" w:cs="Times New Roman"/>
          <w:kern w:val="2"/>
          <w:sz w:val="32"/>
          <w:szCs w:val="24"/>
          <w:lang w:val="en-US" w:eastAsia="zh-CN" w:bidi="ar-SA"/>
        </w:rPr>
        <w:t>2025</w:t>
      </w:r>
      <w:r>
        <w:rPr>
          <w:rFonts w:hint="eastAsia" w:ascii="Calibri" w:hAnsi="Calibri" w:eastAsia="宋体" w:cs="Times New Roman"/>
          <w:kern w:val="2"/>
          <w:sz w:val="32"/>
          <w:szCs w:val="24"/>
          <w:lang w:val="en-US" w:eastAsia="zh-CN" w:bidi="ar-SA"/>
        </w:rPr>
        <w:t>年财政拨款“三公”经费预算数</w:t>
      </w:r>
      <w:r>
        <w:rPr>
          <w:rFonts w:hint="eastAsia" w:eastAsia="宋体" w:cs="Times New Roman"/>
          <w:kern w:val="2"/>
          <w:sz w:val="32"/>
          <w:szCs w:val="24"/>
          <w:lang w:val="en-US" w:eastAsia="zh-CN" w:bidi="ar-SA"/>
        </w:rPr>
        <w:t>31</w:t>
      </w:r>
      <w:r>
        <w:rPr>
          <w:rFonts w:hint="eastAsia" w:ascii="Calibri" w:hAnsi="Calibri" w:eastAsia="宋体" w:cs="Times New Roman"/>
          <w:kern w:val="2"/>
          <w:sz w:val="32"/>
          <w:szCs w:val="24"/>
          <w:lang w:val="en-US" w:eastAsia="zh-CN" w:bidi="ar-SA"/>
        </w:rPr>
        <w:t>万元</w:t>
      </w:r>
      <w:r>
        <w:rPr>
          <w:rFonts w:hint="eastAsia" w:eastAsia="宋体" w:cs="Times New Roman"/>
          <w:kern w:val="2"/>
          <w:sz w:val="32"/>
          <w:szCs w:val="24"/>
          <w:lang w:val="en-US" w:eastAsia="zh-CN" w:bidi="ar-SA"/>
        </w:rPr>
        <w:t>。</w:t>
      </w:r>
      <w:r>
        <w:rPr>
          <w:rFonts w:hint="eastAsia" w:ascii="Calibri" w:hAnsi="Calibri" w:eastAsia="宋体" w:cs="Times New Roman"/>
          <w:kern w:val="2"/>
          <w:sz w:val="32"/>
          <w:szCs w:val="24"/>
          <w:lang w:val="en-US" w:eastAsia="zh-CN" w:bidi="ar-SA"/>
        </w:rPr>
        <w:t>比上年预算增加</w:t>
      </w:r>
      <w:r>
        <w:rPr>
          <w:rFonts w:hint="eastAsia" w:eastAsia="宋体" w:cs="Times New Roman"/>
          <w:kern w:val="2"/>
          <w:sz w:val="32"/>
          <w:szCs w:val="24"/>
          <w:lang w:val="en-US" w:eastAsia="zh-CN" w:bidi="ar-SA"/>
        </w:rPr>
        <w:t>4</w:t>
      </w:r>
      <w:r>
        <w:rPr>
          <w:rFonts w:hint="eastAsia" w:ascii="Calibri" w:hAnsi="Calibri" w:eastAsia="宋体" w:cs="Times New Roman"/>
          <w:kern w:val="2"/>
          <w:sz w:val="32"/>
          <w:szCs w:val="24"/>
          <w:lang w:val="en-US" w:eastAsia="zh-CN" w:bidi="ar-SA"/>
        </w:rPr>
        <w:t>万元</w:t>
      </w:r>
      <w:r>
        <w:rPr>
          <w:rFonts w:hint="eastAsia" w:eastAsia="宋体" w:cs="Times New Roman"/>
          <w:kern w:val="2"/>
          <w:sz w:val="32"/>
          <w:szCs w:val="24"/>
          <w:lang w:val="en-US" w:eastAsia="zh-CN" w:bidi="ar-SA"/>
        </w:rPr>
        <w:t>，</w:t>
      </w:r>
      <w:r>
        <w:rPr>
          <w:rFonts w:hint="eastAsia" w:ascii="Calibri" w:hAnsi="Calibri" w:eastAsia="宋体" w:cs="Times New Roman"/>
          <w:kern w:val="2"/>
          <w:sz w:val="32"/>
          <w:szCs w:val="24"/>
          <w:lang w:val="en-US" w:eastAsia="zh-CN" w:bidi="ar-SA"/>
        </w:rPr>
        <w:t>增加</w:t>
      </w:r>
      <w:r>
        <w:rPr>
          <w:rFonts w:hint="eastAsia" w:eastAsia="宋体" w:cs="Times New Roman"/>
          <w:kern w:val="2"/>
          <w:sz w:val="32"/>
          <w:szCs w:val="24"/>
          <w:lang w:val="en-US" w:eastAsia="zh-CN" w:bidi="ar-SA"/>
        </w:rPr>
        <w:t>14.8</w:t>
      </w:r>
      <w:r>
        <w:rPr>
          <w:rFonts w:hint="eastAsia" w:ascii="Calibri" w:hAnsi="Calibri" w:eastAsia="宋体" w:cs="Times New Roman"/>
          <w:kern w:val="2"/>
          <w:sz w:val="32"/>
          <w:szCs w:val="24"/>
          <w:lang w:val="en-US" w:eastAsia="zh-CN" w:bidi="ar-SA"/>
        </w:rPr>
        <w:t>%</w:t>
      </w:r>
      <w:r>
        <w:rPr>
          <w:rFonts w:hint="eastAsia" w:eastAsia="宋体" w:cs="Times New Roman"/>
          <w:kern w:val="2"/>
          <w:sz w:val="32"/>
          <w:szCs w:val="24"/>
          <w:lang w:val="en-US" w:eastAsia="zh-CN" w:bidi="ar-SA"/>
        </w:rPr>
        <w:t>，</w:t>
      </w:r>
      <w:r>
        <w:rPr>
          <w:rFonts w:hint="eastAsia" w:ascii="Calibri" w:hAnsi="Calibri" w:eastAsia="宋体" w:cs="Times New Roman"/>
          <w:kern w:val="2"/>
          <w:sz w:val="32"/>
          <w:szCs w:val="24"/>
          <w:lang w:val="en-US" w:eastAsia="zh-CN" w:bidi="ar-SA"/>
        </w:rPr>
        <w:t>增加原因</w:t>
      </w:r>
      <w:r>
        <w:rPr>
          <w:rFonts w:hint="eastAsia" w:eastAsia="宋体" w:cs="Times New Roman"/>
          <w:kern w:val="2"/>
          <w:sz w:val="32"/>
          <w:szCs w:val="24"/>
          <w:lang w:val="en-US" w:eastAsia="zh-CN" w:bidi="ar-SA"/>
        </w:rPr>
        <w:t>：公务用车运行费</w:t>
      </w:r>
      <w:r>
        <w:rPr>
          <w:rFonts w:hint="eastAsia" w:ascii="Calibri" w:hAnsi="Calibri" w:eastAsia="宋体" w:cs="Times New Roman"/>
          <w:kern w:val="2"/>
          <w:sz w:val="32"/>
          <w:szCs w:val="24"/>
          <w:lang w:val="en-US" w:eastAsia="zh-CN" w:bidi="ar-SA"/>
        </w:rPr>
        <w:t>维护费</w:t>
      </w:r>
      <w:r>
        <w:rPr>
          <w:rFonts w:hint="eastAsia" w:eastAsia="宋体" w:cs="Times New Roman"/>
          <w:kern w:val="2"/>
          <w:sz w:val="32"/>
          <w:szCs w:val="24"/>
          <w:lang w:val="en-US" w:eastAsia="zh-CN" w:bidi="ar-SA"/>
        </w:rPr>
        <w:t>增加。</w:t>
      </w:r>
    </w:p>
    <w:p>
      <w:pPr>
        <w:spacing w:line="600" w:lineRule="exact"/>
        <w:ind w:firstLine="480" w:firstLineChars="150"/>
        <w:rPr>
          <w:rFonts w:hint="eastAsia" w:ascii="Calibri" w:hAnsi="Calibri" w:eastAsia="宋体" w:cs="Times New Roman"/>
          <w:kern w:val="2"/>
          <w:sz w:val="32"/>
          <w:szCs w:val="24"/>
          <w:lang w:val="en-US" w:eastAsia="zh-CN" w:bidi="ar-SA"/>
        </w:rPr>
      </w:pPr>
      <w:r>
        <w:rPr>
          <w:rFonts w:hint="eastAsia" w:ascii="Calibri" w:hAnsi="Calibri" w:eastAsia="宋体" w:cs="Times New Roman"/>
          <w:kern w:val="2"/>
          <w:sz w:val="32"/>
          <w:szCs w:val="24"/>
          <w:lang w:val="en-US" w:eastAsia="zh-CN" w:bidi="ar-SA"/>
        </w:rPr>
        <w:t>其中</w:t>
      </w:r>
      <w:r>
        <w:rPr>
          <w:rFonts w:hint="eastAsia" w:eastAsia="宋体" w:cs="Times New Roman"/>
          <w:kern w:val="2"/>
          <w:sz w:val="32"/>
          <w:szCs w:val="24"/>
          <w:lang w:val="en-US" w:eastAsia="zh-CN" w:bidi="ar-SA"/>
        </w:rPr>
        <w:t>：</w:t>
      </w:r>
    </w:p>
    <w:p>
      <w:pPr>
        <w:spacing w:line="600" w:lineRule="exact"/>
        <w:ind w:firstLine="480" w:firstLineChars="150"/>
        <w:rPr>
          <w:rFonts w:hint="eastAsia" w:ascii="Calibri" w:hAnsi="Calibri" w:eastAsia="宋体" w:cs="Times New Roman"/>
          <w:kern w:val="2"/>
          <w:sz w:val="32"/>
          <w:szCs w:val="24"/>
          <w:u w:val="none"/>
          <w:lang w:val="en-US" w:eastAsia="zh-CN" w:bidi="ar-SA"/>
        </w:rPr>
      </w:pPr>
      <w:r>
        <w:rPr>
          <w:rFonts w:hint="eastAsia" w:eastAsia="宋体" w:cs="Times New Roman"/>
          <w:kern w:val="2"/>
          <w:sz w:val="32"/>
          <w:szCs w:val="24"/>
          <w:u w:val="none"/>
          <w:lang w:val="en-US" w:eastAsia="zh-CN" w:bidi="ar-SA"/>
        </w:rPr>
        <w:t>1.</w:t>
      </w:r>
      <w:r>
        <w:rPr>
          <w:rFonts w:hint="eastAsia" w:ascii="Calibri" w:hAnsi="Calibri" w:eastAsia="宋体" w:cs="Times New Roman"/>
          <w:kern w:val="2"/>
          <w:sz w:val="32"/>
          <w:szCs w:val="24"/>
          <w:u w:val="none"/>
          <w:lang w:val="en-US" w:eastAsia="zh-CN" w:bidi="ar-SA"/>
        </w:rPr>
        <w:t>因公出境</w:t>
      </w:r>
      <w:r>
        <w:rPr>
          <w:rFonts w:hint="eastAsia" w:eastAsia="宋体" w:cs="Times New Roman"/>
          <w:kern w:val="2"/>
          <w:sz w:val="32"/>
          <w:szCs w:val="24"/>
          <w:u w:val="none"/>
          <w:lang w:val="en-US" w:eastAsia="zh-CN" w:bidi="ar-SA"/>
        </w:rPr>
        <w:t>0</w:t>
      </w:r>
      <w:r>
        <w:rPr>
          <w:rFonts w:hint="eastAsia" w:ascii="Calibri" w:hAnsi="Calibri" w:eastAsia="宋体" w:cs="Times New Roman"/>
          <w:kern w:val="2"/>
          <w:sz w:val="32"/>
          <w:szCs w:val="24"/>
          <w:u w:val="none"/>
          <w:lang w:val="en-US" w:eastAsia="zh-CN" w:bidi="ar-SA"/>
        </w:rPr>
        <w:t>万元。比去年增加（减少）</w:t>
      </w:r>
      <w:r>
        <w:rPr>
          <w:rFonts w:hint="eastAsia" w:eastAsia="宋体" w:cs="Times New Roman"/>
          <w:kern w:val="2"/>
          <w:sz w:val="32"/>
          <w:szCs w:val="24"/>
          <w:u w:val="none"/>
          <w:lang w:val="en-US" w:eastAsia="zh-CN" w:bidi="ar-SA"/>
        </w:rPr>
        <w:t>0</w:t>
      </w:r>
      <w:r>
        <w:rPr>
          <w:rFonts w:hint="eastAsia" w:ascii="Calibri" w:hAnsi="Calibri" w:eastAsia="宋体" w:cs="Times New Roman"/>
          <w:kern w:val="2"/>
          <w:sz w:val="32"/>
          <w:szCs w:val="24"/>
          <w:u w:val="none"/>
          <w:lang w:val="en-US" w:eastAsia="zh-CN" w:bidi="ar-SA"/>
        </w:rPr>
        <w:t>万元</w:t>
      </w:r>
      <w:r>
        <w:rPr>
          <w:rFonts w:hint="eastAsia" w:eastAsia="宋体" w:cs="Times New Roman"/>
          <w:kern w:val="2"/>
          <w:sz w:val="32"/>
          <w:szCs w:val="24"/>
          <w:u w:val="none"/>
          <w:lang w:val="en-US" w:eastAsia="zh-CN" w:bidi="ar-SA"/>
        </w:rPr>
        <w:t>，</w:t>
      </w:r>
      <w:r>
        <w:rPr>
          <w:rFonts w:hint="eastAsia" w:ascii="Calibri" w:hAnsi="Calibri" w:eastAsia="宋体" w:cs="Times New Roman"/>
          <w:kern w:val="2"/>
          <w:sz w:val="32"/>
          <w:szCs w:val="24"/>
          <w:u w:val="none"/>
          <w:lang w:val="en-US" w:eastAsia="zh-CN" w:bidi="ar-SA"/>
        </w:rPr>
        <w:t>增加（减少）</w:t>
      </w:r>
      <w:r>
        <w:rPr>
          <w:rFonts w:hint="eastAsia" w:eastAsia="宋体" w:cs="Times New Roman"/>
          <w:kern w:val="2"/>
          <w:sz w:val="32"/>
          <w:szCs w:val="24"/>
          <w:u w:val="none"/>
          <w:lang w:val="en-US" w:eastAsia="zh-CN" w:bidi="ar-SA"/>
        </w:rPr>
        <w:t>0</w:t>
      </w:r>
      <w:r>
        <w:rPr>
          <w:rFonts w:hint="eastAsia" w:ascii="Calibri" w:hAnsi="Calibri" w:eastAsia="宋体" w:cs="Times New Roman"/>
          <w:kern w:val="2"/>
          <w:sz w:val="32"/>
          <w:szCs w:val="24"/>
          <w:u w:val="none"/>
          <w:lang w:val="en-US" w:eastAsia="zh-CN" w:bidi="ar-SA"/>
        </w:rPr>
        <w:t>%</w:t>
      </w:r>
      <w:r>
        <w:rPr>
          <w:rFonts w:hint="eastAsia" w:eastAsia="宋体" w:cs="Times New Roman"/>
          <w:kern w:val="2"/>
          <w:sz w:val="32"/>
          <w:szCs w:val="24"/>
          <w:u w:val="none"/>
          <w:lang w:val="en-US" w:eastAsia="zh-CN" w:bidi="ar-SA"/>
        </w:rPr>
        <w:t>，</w:t>
      </w:r>
      <w:r>
        <w:rPr>
          <w:rFonts w:hint="eastAsia" w:ascii="Calibri" w:hAnsi="Calibri" w:eastAsia="宋体" w:cs="Times New Roman"/>
          <w:kern w:val="2"/>
          <w:sz w:val="32"/>
          <w:szCs w:val="24"/>
          <w:u w:val="none"/>
          <w:lang w:val="en-US" w:eastAsia="zh-CN" w:bidi="ar-SA"/>
        </w:rPr>
        <w:t>增加（减少）的原因</w:t>
      </w:r>
      <w:r>
        <w:rPr>
          <w:rFonts w:hint="eastAsia" w:eastAsia="宋体" w:cs="Times New Roman"/>
          <w:kern w:val="2"/>
          <w:sz w:val="32"/>
          <w:szCs w:val="24"/>
          <w:u w:val="none"/>
          <w:lang w:val="en-US" w:eastAsia="zh-CN" w:bidi="ar-SA"/>
        </w:rPr>
        <w:t>：无</w:t>
      </w:r>
      <w:r>
        <w:rPr>
          <w:rFonts w:hint="eastAsia" w:ascii="Calibri" w:hAnsi="Calibri" w:eastAsia="宋体" w:cs="Times New Roman"/>
          <w:kern w:val="2"/>
          <w:sz w:val="32"/>
          <w:szCs w:val="24"/>
          <w:u w:val="none"/>
          <w:lang w:val="en-US" w:eastAsia="zh-CN" w:bidi="ar-SA"/>
        </w:rPr>
        <w:t>。</w:t>
      </w:r>
    </w:p>
    <w:p>
      <w:pPr>
        <w:spacing w:line="600" w:lineRule="exact"/>
        <w:ind w:firstLine="480" w:firstLineChars="150"/>
        <w:rPr>
          <w:rFonts w:hint="eastAsia" w:ascii="Calibri" w:hAnsi="Calibri" w:eastAsia="宋体" w:cs="Times New Roman"/>
          <w:kern w:val="2"/>
          <w:sz w:val="32"/>
          <w:szCs w:val="24"/>
          <w:u w:val="none"/>
          <w:lang w:val="en-US" w:eastAsia="zh-CN" w:bidi="ar-SA"/>
        </w:rPr>
      </w:pPr>
      <w:r>
        <w:rPr>
          <w:rFonts w:hint="eastAsia" w:eastAsia="宋体" w:cs="Times New Roman"/>
          <w:kern w:val="2"/>
          <w:sz w:val="32"/>
          <w:szCs w:val="24"/>
          <w:u w:val="none"/>
          <w:lang w:val="en-US" w:eastAsia="zh-CN" w:bidi="ar-SA"/>
        </w:rPr>
        <w:t>2.</w:t>
      </w:r>
      <w:r>
        <w:rPr>
          <w:rFonts w:hint="eastAsia" w:ascii="Calibri" w:hAnsi="Calibri" w:eastAsia="宋体" w:cs="Times New Roman"/>
          <w:kern w:val="2"/>
          <w:sz w:val="32"/>
          <w:szCs w:val="24"/>
          <w:u w:val="none"/>
          <w:lang w:val="en-US" w:eastAsia="zh-CN" w:bidi="ar-SA"/>
        </w:rPr>
        <w:t>公务接待费</w:t>
      </w:r>
      <w:r>
        <w:rPr>
          <w:rFonts w:hint="eastAsia" w:eastAsia="宋体" w:cs="Times New Roman"/>
          <w:kern w:val="2"/>
          <w:sz w:val="32"/>
          <w:szCs w:val="24"/>
          <w:u w:val="none"/>
          <w:lang w:val="en-US" w:eastAsia="zh-CN" w:bidi="ar-SA"/>
        </w:rPr>
        <w:t>17</w:t>
      </w:r>
      <w:r>
        <w:rPr>
          <w:rFonts w:hint="eastAsia" w:ascii="Calibri" w:hAnsi="Calibri" w:eastAsia="宋体" w:cs="Times New Roman"/>
          <w:kern w:val="2"/>
          <w:sz w:val="32"/>
          <w:szCs w:val="24"/>
          <w:u w:val="none"/>
          <w:lang w:val="en-US" w:eastAsia="zh-CN" w:bidi="ar-SA"/>
        </w:rPr>
        <w:t>万元。比去年增加（减少）</w:t>
      </w:r>
      <w:r>
        <w:rPr>
          <w:rFonts w:hint="eastAsia" w:eastAsia="宋体" w:cs="Times New Roman"/>
          <w:kern w:val="2"/>
          <w:sz w:val="32"/>
          <w:szCs w:val="24"/>
          <w:u w:val="none"/>
          <w:lang w:val="en-US" w:eastAsia="zh-CN" w:bidi="ar-SA"/>
        </w:rPr>
        <w:t>0</w:t>
      </w:r>
      <w:r>
        <w:rPr>
          <w:rFonts w:hint="eastAsia" w:ascii="Calibri" w:hAnsi="Calibri" w:eastAsia="宋体" w:cs="Times New Roman"/>
          <w:kern w:val="2"/>
          <w:sz w:val="32"/>
          <w:szCs w:val="24"/>
          <w:u w:val="none"/>
          <w:lang w:val="en-US" w:eastAsia="zh-CN" w:bidi="ar-SA"/>
        </w:rPr>
        <w:t>万元</w:t>
      </w:r>
      <w:r>
        <w:rPr>
          <w:rFonts w:hint="eastAsia" w:eastAsia="宋体" w:cs="Times New Roman"/>
          <w:kern w:val="2"/>
          <w:sz w:val="32"/>
          <w:szCs w:val="24"/>
          <w:u w:val="none"/>
          <w:lang w:val="en-US" w:eastAsia="zh-CN" w:bidi="ar-SA"/>
        </w:rPr>
        <w:t>，</w:t>
      </w:r>
      <w:r>
        <w:rPr>
          <w:rFonts w:hint="eastAsia" w:ascii="Calibri" w:hAnsi="Calibri" w:eastAsia="宋体" w:cs="Times New Roman"/>
          <w:kern w:val="2"/>
          <w:sz w:val="32"/>
          <w:szCs w:val="24"/>
          <w:u w:val="none"/>
          <w:lang w:val="en-US" w:eastAsia="zh-CN" w:bidi="ar-SA"/>
        </w:rPr>
        <w:t>增加（减少）</w:t>
      </w:r>
      <w:r>
        <w:rPr>
          <w:rFonts w:hint="eastAsia" w:eastAsia="宋体" w:cs="Times New Roman"/>
          <w:kern w:val="2"/>
          <w:sz w:val="32"/>
          <w:szCs w:val="24"/>
          <w:u w:val="none"/>
          <w:lang w:val="en-US" w:eastAsia="zh-CN" w:bidi="ar-SA"/>
        </w:rPr>
        <w:t>0</w:t>
      </w:r>
      <w:r>
        <w:rPr>
          <w:rFonts w:hint="eastAsia" w:ascii="Calibri" w:hAnsi="Calibri" w:eastAsia="宋体" w:cs="Times New Roman"/>
          <w:kern w:val="2"/>
          <w:sz w:val="32"/>
          <w:szCs w:val="24"/>
          <w:u w:val="none"/>
          <w:lang w:val="en-US" w:eastAsia="zh-CN" w:bidi="ar-SA"/>
        </w:rPr>
        <w:t>%</w:t>
      </w:r>
      <w:r>
        <w:rPr>
          <w:rFonts w:hint="eastAsia" w:eastAsia="宋体" w:cs="Times New Roman"/>
          <w:kern w:val="2"/>
          <w:sz w:val="32"/>
          <w:szCs w:val="24"/>
          <w:u w:val="none"/>
          <w:lang w:val="en-US" w:eastAsia="zh-CN" w:bidi="ar-SA"/>
        </w:rPr>
        <w:t>，</w:t>
      </w:r>
      <w:r>
        <w:rPr>
          <w:rFonts w:hint="eastAsia" w:ascii="Calibri" w:hAnsi="Calibri" w:eastAsia="宋体" w:cs="Times New Roman"/>
          <w:kern w:val="2"/>
          <w:sz w:val="32"/>
          <w:szCs w:val="24"/>
          <w:u w:val="none"/>
          <w:lang w:val="en-US" w:eastAsia="zh-CN" w:bidi="ar-SA"/>
        </w:rPr>
        <w:t>增加（减少）的原因</w:t>
      </w:r>
      <w:r>
        <w:rPr>
          <w:rFonts w:hint="eastAsia" w:eastAsia="宋体" w:cs="Times New Roman"/>
          <w:kern w:val="2"/>
          <w:sz w:val="32"/>
          <w:szCs w:val="24"/>
          <w:u w:val="none"/>
          <w:lang w:val="en-US" w:eastAsia="zh-CN" w:bidi="ar-SA"/>
        </w:rPr>
        <w:t>：</w:t>
      </w:r>
      <w:r>
        <w:rPr>
          <w:rFonts w:hint="eastAsia" w:ascii="Calibri" w:hAnsi="Calibri" w:eastAsia="宋体" w:cs="Times New Roman"/>
          <w:kern w:val="2"/>
          <w:sz w:val="32"/>
          <w:szCs w:val="24"/>
          <w:u w:val="none"/>
          <w:lang w:val="en-US" w:eastAsia="zh-CN" w:bidi="ar-SA"/>
        </w:rPr>
        <w:t>根据中央八项规定</w:t>
      </w:r>
      <w:r>
        <w:rPr>
          <w:rFonts w:hint="eastAsia" w:eastAsia="宋体" w:cs="Times New Roman"/>
          <w:kern w:val="2"/>
          <w:sz w:val="32"/>
          <w:szCs w:val="24"/>
          <w:u w:val="none"/>
          <w:lang w:val="en-US" w:eastAsia="zh-CN" w:bidi="ar-SA"/>
        </w:rPr>
        <w:t>，</w:t>
      </w:r>
      <w:r>
        <w:rPr>
          <w:rFonts w:hint="eastAsia" w:ascii="Calibri" w:hAnsi="Calibri" w:eastAsia="宋体" w:cs="Times New Roman"/>
          <w:kern w:val="2"/>
          <w:sz w:val="32"/>
          <w:szCs w:val="24"/>
          <w:u w:val="none"/>
          <w:lang w:val="en-US" w:eastAsia="zh-CN" w:bidi="ar-SA"/>
        </w:rPr>
        <w:t>单位严格执行</w:t>
      </w:r>
      <w:r>
        <w:rPr>
          <w:rFonts w:hint="eastAsia" w:eastAsia="宋体" w:cs="Times New Roman"/>
          <w:kern w:val="2"/>
          <w:sz w:val="32"/>
          <w:szCs w:val="24"/>
          <w:u w:val="none"/>
          <w:lang w:val="en-US" w:eastAsia="zh-CN" w:bidi="ar-SA"/>
        </w:rPr>
        <w:t>公务接待规定，</w:t>
      </w:r>
      <w:r>
        <w:rPr>
          <w:rFonts w:hint="eastAsia" w:ascii="Calibri" w:hAnsi="Calibri" w:eastAsia="宋体" w:cs="Times New Roman"/>
          <w:kern w:val="2"/>
          <w:sz w:val="32"/>
          <w:szCs w:val="24"/>
          <w:u w:val="none"/>
          <w:lang w:val="en-US" w:eastAsia="zh-CN" w:bidi="ar-SA"/>
        </w:rPr>
        <w:t>厉行节约。</w:t>
      </w:r>
    </w:p>
    <w:p>
      <w:pPr>
        <w:spacing w:line="600" w:lineRule="exact"/>
        <w:ind w:firstLine="480" w:firstLineChars="150"/>
        <w:rPr>
          <w:rFonts w:hint="default" w:ascii="Calibri" w:hAnsi="Calibri" w:eastAsia="宋体" w:cs="Times New Roman"/>
          <w:kern w:val="2"/>
          <w:sz w:val="32"/>
          <w:szCs w:val="24"/>
          <w:u w:val="none"/>
          <w:lang w:val="en-US" w:eastAsia="zh-CN" w:bidi="ar-SA"/>
        </w:rPr>
      </w:pPr>
      <w:r>
        <w:rPr>
          <w:rFonts w:hint="eastAsia" w:ascii="Calibri" w:hAnsi="Calibri" w:eastAsia="宋体" w:cs="Times New Roman"/>
          <w:kern w:val="2"/>
          <w:sz w:val="32"/>
          <w:szCs w:val="24"/>
          <w:u w:val="none"/>
          <w:lang w:val="en-US" w:eastAsia="zh-CN" w:bidi="ar-SA"/>
        </w:rPr>
        <w:t>3.公务用车购置及运行维护费</w:t>
      </w:r>
      <w:r>
        <w:rPr>
          <w:rFonts w:hint="eastAsia" w:eastAsia="宋体" w:cs="Times New Roman"/>
          <w:kern w:val="2"/>
          <w:sz w:val="32"/>
          <w:szCs w:val="24"/>
          <w:u w:val="none"/>
          <w:lang w:val="en-US" w:eastAsia="zh-CN" w:bidi="ar-SA"/>
        </w:rPr>
        <w:t>14</w:t>
      </w:r>
      <w:r>
        <w:rPr>
          <w:rFonts w:hint="eastAsia" w:ascii="Calibri" w:hAnsi="Calibri" w:eastAsia="宋体" w:cs="Times New Roman"/>
          <w:kern w:val="2"/>
          <w:sz w:val="32"/>
          <w:szCs w:val="24"/>
          <w:u w:val="none"/>
          <w:lang w:val="en-US" w:eastAsia="zh-CN" w:bidi="ar-SA"/>
        </w:rPr>
        <w:t>万元</w:t>
      </w:r>
      <w:r>
        <w:rPr>
          <w:rFonts w:hint="eastAsia" w:eastAsia="宋体" w:cs="Times New Roman"/>
          <w:kern w:val="2"/>
          <w:sz w:val="32"/>
          <w:szCs w:val="24"/>
          <w:u w:val="none"/>
          <w:lang w:val="en-US" w:eastAsia="zh-CN" w:bidi="ar-SA"/>
        </w:rPr>
        <w:t>，</w:t>
      </w:r>
      <w:r>
        <w:rPr>
          <w:rFonts w:hint="eastAsia" w:ascii="Calibri" w:hAnsi="Calibri" w:eastAsia="宋体" w:cs="Times New Roman"/>
          <w:kern w:val="2"/>
          <w:sz w:val="32"/>
          <w:szCs w:val="24"/>
          <w:u w:val="none"/>
          <w:lang w:val="en-US" w:eastAsia="zh-CN" w:bidi="ar-SA"/>
        </w:rPr>
        <w:t>比去年增加</w:t>
      </w:r>
      <w:r>
        <w:rPr>
          <w:rFonts w:hint="eastAsia" w:eastAsia="宋体" w:cs="Times New Roman"/>
          <w:kern w:val="2"/>
          <w:sz w:val="32"/>
          <w:szCs w:val="24"/>
          <w:u w:val="none"/>
          <w:lang w:val="en-US" w:eastAsia="zh-CN" w:bidi="ar-SA"/>
        </w:rPr>
        <w:t>4</w:t>
      </w:r>
      <w:r>
        <w:rPr>
          <w:rFonts w:hint="eastAsia" w:ascii="Calibri" w:hAnsi="Calibri" w:eastAsia="宋体" w:cs="Times New Roman"/>
          <w:kern w:val="2"/>
          <w:sz w:val="32"/>
          <w:szCs w:val="24"/>
          <w:u w:val="none"/>
          <w:lang w:val="en-US" w:eastAsia="zh-CN" w:bidi="ar-SA"/>
        </w:rPr>
        <w:t>万元</w:t>
      </w:r>
      <w:r>
        <w:rPr>
          <w:rFonts w:hint="eastAsia" w:eastAsia="宋体" w:cs="Times New Roman"/>
          <w:kern w:val="2"/>
          <w:sz w:val="32"/>
          <w:szCs w:val="24"/>
          <w:u w:val="none"/>
          <w:lang w:val="en-US" w:eastAsia="zh-CN" w:bidi="ar-SA"/>
        </w:rPr>
        <w:t>，</w:t>
      </w:r>
      <w:r>
        <w:rPr>
          <w:rFonts w:hint="eastAsia" w:ascii="Calibri" w:hAnsi="Calibri" w:eastAsia="宋体" w:cs="Times New Roman"/>
          <w:kern w:val="2"/>
          <w:sz w:val="32"/>
          <w:szCs w:val="24"/>
          <w:u w:val="none"/>
          <w:lang w:val="en-US" w:eastAsia="zh-CN" w:bidi="ar-SA"/>
        </w:rPr>
        <w:t>增加</w:t>
      </w:r>
      <w:r>
        <w:rPr>
          <w:rFonts w:hint="eastAsia" w:eastAsia="宋体" w:cs="Times New Roman"/>
          <w:kern w:val="2"/>
          <w:sz w:val="32"/>
          <w:szCs w:val="24"/>
          <w:u w:val="none"/>
          <w:lang w:val="en-US" w:eastAsia="zh-CN" w:bidi="ar-SA"/>
        </w:rPr>
        <w:t>40</w:t>
      </w:r>
      <w:r>
        <w:rPr>
          <w:rFonts w:hint="eastAsia" w:ascii="Calibri" w:hAnsi="Calibri" w:eastAsia="宋体" w:cs="Times New Roman"/>
          <w:kern w:val="2"/>
          <w:sz w:val="32"/>
          <w:szCs w:val="24"/>
          <w:u w:val="none"/>
          <w:lang w:val="en-US" w:eastAsia="zh-CN" w:bidi="ar-SA"/>
        </w:rPr>
        <w:t>%。其中</w:t>
      </w:r>
      <w:r>
        <w:rPr>
          <w:rFonts w:hint="eastAsia" w:eastAsia="宋体" w:cs="Times New Roman"/>
          <w:kern w:val="2"/>
          <w:sz w:val="32"/>
          <w:szCs w:val="24"/>
          <w:u w:val="none"/>
          <w:lang w:val="en-US" w:eastAsia="zh-CN" w:bidi="ar-SA"/>
        </w:rPr>
        <w:t>：</w:t>
      </w:r>
      <w:r>
        <w:rPr>
          <w:rFonts w:hint="eastAsia" w:ascii="Calibri" w:hAnsi="Calibri" w:eastAsia="宋体" w:cs="Times New Roman"/>
          <w:kern w:val="2"/>
          <w:sz w:val="32"/>
          <w:szCs w:val="24"/>
          <w:u w:val="none"/>
          <w:lang w:val="en-US" w:eastAsia="zh-CN" w:bidi="ar-SA"/>
        </w:rPr>
        <w:t>公务用车购置</w:t>
      </w:r>
      <w:r>
        <w:rPr>
          <w:rFonts w:hint="eastAsia" w:eastAsia="宋体" w:cs="Times New Roman"/>
          <w:kern w:val="2"/>
          <w:sz w:val="32"/>
          <w:szCs w:val="24"/>
          <w:u w:val="none"/>
          <w:lang w:val="en-US" w:eastAsia="zh-CN" w:bidi="ar-SA"/>
        </w:rPr>
        <w:t>0</w:t>
      </w:r>
      <w:r>
        <w:rPr>
          <w:rFonts w:hint="eastAsia" w:ascii="Calibri" w:hAnsi="Calibri" w:eastAsia="宋体" w:cs="Times New Roman"/>
          <w:kern w:val="2"/>
          <w:sz w:val="32"/>
          <w:szCs w:val="24"/>
          <w:u w:val="none"/>
          <w:lang w:val="en-US" w:eastAsia="zh-CN" w:bidi="ar-SA"/>
        </w:rPr>
        <w:t>万元</w:t>
      </w:r>
      <w:r>
        <w:rPr>
          <w:rFonts w:hint="eastAsia" w:eastAsia="宋体" w:cs="Times New Roman"/>
          <w:kern w:val="2"/>
          <w:sz w:val="32"/>
          <w:szCs w:val="24"/>
          <w:u w:val="none"/>
          <w:lang w:val="en-US" w:eastAsia="zh-CN" w:bidi="ar-SA"/>
        </w:rPr>
        <w:t>，</w:t>
      </w:r>
      <w:r>
        <w:rPr>
          <w:rFonts w:hint="eastAsia" w:ascii="Calibri" w:hAnsi="Calibri" w:eastAsia="宋体" w:cs="Times New Roman"/>
          <w:kern w:val="2"/>
          <w:sz w:val="32"/>
          <w:szCs w:val="24"/>
          <w:u w:val="none"/>
          <w:lang w:val="en-US" w:eastAsia="zh-CN" w:bidi="ar-SA"/>
        </w:rPr>
        <w:t>公务用车运行维护费</w:t>
      </w:r>
      <w:r>
        <w:rPr>
          <w:rFonts w:hint="eastAsia" w:eastAsia="宋体" w:cs="Times New Roman"/>
          <w:kern w:val="2"/>
          <w:sz w:val="32"/>
          <w:szCs w:val="24"/>
          <w:u w:val="none"/>
          <w:lang w:val="en-US" w:eastAsia="zh-CN" w:bidi="ar-SA"/>
        </w:rPr>
        <w:t>14</w:t>
      </w:r>
      <w:r>
        <w:rPr>
          <w:rFonts w:hint="eastAsia" w:ascii="Calibri" w:hAnsi="Calibri" w:eastAsia="宋体" w:cs="Times New Roman"/>
          <w:kern w:val="2"/>
          <w:sz w:val="32"/>
          <w:szCs w:val="24"/>
          <w:u w:val="none"/>
          <w:lang w:val="en-US" w:eastAsia="zh-CN" w:bidi="ar-SA"/>
        </w:rPr>
        <w:t>万元。增加的原因</w:t>
      </w:r>
      <w:r>
        <w:rPr>
          <w:rFonts w:hint="eastAsia" w:eastAsia="宋体" w:cs="Times New Roman"/>
          <w:kern w:val="2"/>
          <w:sz w:val="32"/>
          <w:szCs w:val="24"/>
          <w:u w:val="none"/>
          <w:lang w:val="en-US" w:eastAsia="zh-CN" w:bidi="ar-SA"/>
        </w:rPr>
        <w:t>：公务用车</w:t>
      </w:r>
      <w:r>
        <w:rPr>
          <w:rFonts w:hint="eastAsia" w:ascii="Calibri" w:hAnsi="Calibri" w:eastAsia="宋体" w:cs="Times New Roman"/>
          <w:kern w:val="2"/>
          <w:sz w:val="32"/>
          <w:szCs w:val="24"/>
          <w:u w:val="none"/>
          <w:lang w:val="en-US" w:eastAsia="zh-CN" w:bidi="ar-SA"/>
        </w:rPr>
        <w:t>维护</w:t>
      </w:r>
      <w:r>
        <w:rPr>
          <w:rFonts w:hint="eastAsia" w:eastAsia="宋体" w:cs="Times New Roman"/>
          <w:kern w:val="2"/>
          <w:sz w:val="32"/>
          <w:szCs w:val="24"/>
          <w:u w:val="none"/>
          <w:lang w:val="en-US" w:eastAsia="zh-CN" w:bidi="ar-SA"/>
        </w:rPr>
        <w:t>费用增加。</w:t>
      </w:r>
    </w:p>
    <w:p>
      <w:pPr>
        <w:spacing w:line="600" w:lineRule="exact"/>
        <w:ind w:firstLine="482" w:firstLineChars="150"/>
        <w:rPr>
          <w:rFonts w:hint="eastAsia" w:ascii="仿宋" w:hAnsi="仿宋" w:eastAsia="仿宋" w:cs="仿宋"/>
          <w:b/>
          <w:bCs/>
          <w:kern w:val="2"/>
          <w:sz w:val="32"/>
          <w:szCs w:val="32"/>
          <w:shd w:val="clear" w:color="auto" w:fill="FFFFFF"/>
          <w:lang w:val="en-US" w:eastAsia="zh-CN" w:bidi="ar-SA"/>
        </w:rPr>
      </w:pPr>
      <w:r>
        <w:rPr>
          <w:rFonts w:hint="eastAsia" w:ascii="仿宋" w:hAnsi="仿宋" w:eastAsia="仿宋" w:cs="仿宋"/>
          <w:b/>
          <w:bCs/>
          <w:kern w:val="2"/>
          <w:sz w:val="32"/>
          <w:szCs w:val="32"/>
          <w:shd w:val="clear" w:color="auto" w:fill="FFFFFF"/>
          <w:lang w:val="en-US" w:eastAsia="zh-CN" w:bidi="ar-SA"/>
        </w:rPr>
        <w:t>四、政府采购预算安排情况</w:t>
      </w:r>
    </w:p>
    <w:p>
      <w:pPr>
        <w:spacing w:line="600" w:lineRule="exact"/>
        <w:ind w:firstLine="480" w:firstLineChars="150"/>
        <w:rPr>
          <w:rFonts w:hint="eastAsia" w:ascii="Calibri" w:hAnsi="Calibri" w:eastAsia="宋体" w:cs="Times New Roman"/>
          <w:kern w:val="2"/>
          <w:sz w:val="32"/>
          <w:szCs w:val="24"/>
          <w:lang w:val="en-US" w:eastAsia="zh-CN" w:bidi="ar-SA"/>
        </w:rPr>
      </w:pPr>
      <w:r>
        <w:rPr>
          <w:rFonts w:hint="eastAsia" w:ascii="Calibri" w:hAnsi="Calibri" w:eastAsia="宋体" w:cs="Times New Roman"/>
          <w:kern w:val="2"/>
          <w:sz w:val="32"/>
          <w:szCs w:val="24"/>
          <w:lang w:val="en-US" w:eastAsia="zh-CN" w:bidi="ar-SA"/>
        </w:rPr>
        <w:t>根据《湖北省政府集中采购目录及标准》要求</w:t>
      </w:r>
      <w:r>
        <w:rPr>
          <w:rFonts w:hint="eastAsia" w:eastAsia="宋体" w:cs="Times New Roman"/>
          <w:kern w:val="2"/>
          <w:sz w:val="32"/>
          <w:szCs w:val="24"/>
          <w:lang w:val="en-US" w:eastAsia="zh-CN" w:bidi="ar-SA"/>
        </w:rPr>
        <w:t>，</w:t>
      </w:r>
      <w:r>
        <w:rPr>
          <w:rFonts w:hint="eastAsia" w:ascii="Calibri" w:hAnsi="Calibri" w:eastAsia="宋体" w:cs="Times New Roman"/>
          <w:kern w:val="2"/>
          <w:sz w:val="32"/>
          <w:szCs w:val="24"/>
          <w:lang w:val="en-US" w:eastAsia="zh-CN" w:bidi="ar-SA"/>
        </w:rPr>
        <w:t>202</w:t>
      </w:r>
      <w:r>
        <w:rPr>
          <w:rFonts w:hint="eastAsia" w:eastAsia="宋体" w:cs="Times New Roman"/>
          <w:kern w:val="2"/>
          <w:sz w:val="32"/>
          <w:szCs w:val="24"/>
          <w:lang w:val="en-US" w:eastAsia="zh-CN" w:bidi="ar-SA"/>
        </w:rPr>
        <w:t>5</w:t>
      </w:r>
      <w:r>
        <w:rPr>
          <w:rFonts w:hint="eastAsia" w:ascii="Calibri" w:hAnsi="Calibri" w:eastAsia="宋体" w:cs="Times New Roman"/>
          <w:kern w:val="2"/>
          <w:sz w:val="32"/>
          <w:szCs w:val="24"/>
          <w:lang w:val="en-US" w:eastAsia="zh-CN" w:bidi="ar-SA"/>
        </w:rPr>
        <w:t>年政府采购预算</w:t>
      </w:r>
      <w:r>
        <w:rPr>
          <w:rFonts w:hint="eastAsia" w:eastAsia="宋体" w:cs="Times New Roman"/>
          <w:kern w:val="2"/>
          <w:sz w:val="32"/>
          <w:szCs w:val="24"/>
          <w:lang w:val="en-US" w:eastAsia="zh-CN" w:bidi="ar-SA"/>
        </w:rPr>
        <w:t>6</w:t>
      </w:r>
      <w:r>
        <w:rPr>
          <w:rFonts w:hint="eastAsia" w:ascii="Calibri" w:hAnsi="Calibri" w:eastAsia="宋体" w:cs="Times New Roman"/>
          <w:kern w:val="2"/>
          <w:sz w:val="32"/>
          <w:szCs w:val="24"/>
          <w:lang w:val="en-US" w:eastAsia="zh-CN" w:bidi="ar-SA"/>
        </w:rPr>
        <w:t>万元</w:t>
      </w:r>
      <w:r>
        <w:rPr>
          <w:rFonts w:hint="eastAsia" w:eastAsia="宋体" w:cs="Times New Roman"/>
          <w:kern w:val="2"/>
          <w:sz w:val="32"/>
          <w:szCs w:val="24"/>
          <w:lang w:val="en-US" w:eastAsia="zh-CN" w:bidi="ar-SA"/>
        </w:rPr>
        <w:t>，</w:t>
      </w:r>
      <w:r>
        <w:rPr>
          <w:rFonts w:hint="eastAsia" w:ascii="Calibri" w:hAnsi="Calibri" w:eastAsia="宋体" w:cs="Times New Roman"/>
          <w:kern w:val="2"/>
          <w:sz w:val="32"/>
          <w:szCs w:val="24"/>
          <w:lang w:val="en-US" w:eastAsia="zh-CN" w:bidi="ar-SA"/>
        </w:rPr>
        <w:t>比去年</w:t>
      </w:r>
      <w:r>
        <w:rPr>
          <w:rFonts w:hint="eastAsia" w:eastAsia="宋体" w:cs="Times New Roman"/>
          <w:kern w:val="2"/>
          <w:sz w:val="32"/>
          <w:szCs w:val="24"/>
          <w:lang w:val="en-US" w:eastAsia="zh-CN" w:bidi="ar-SA"/>
        </w:rPr>
        <w:t>增加2</w:t>
      </w:r>
      <w:r>
        <w:rPr>
          <w:rFonts w:hint="eastAsia" w:ascii="Calibri" w:hAnsi="Calibri" w:eastAsia="宋体" w:cs="Times New Roman"/>
          <w:kern w:val="2"/>
          <w:sz w:val="32"/>
          <w:szCs w:val="24"/>
          <w:lang w:val="en-US" w:eastAsia="zh-CN" w:bidi="ar-SA"/>
        </w:rPr>
        <w:t>万元</w:t>
      </w:r>
      <w:r>
        <w:rPr>
          <w:rFonts w:hint="eastAsia" w:eastAsia="宋体" w:cs="Times New Roman"/>
          <w:kern w:val="2"/>
          <w:sz w:val="32"/>
          <w:szCs w:val="24"/>
          <w:lang w:val="en-US" w:eastAsia="zh-CN" w:bidi="ar-SA"/>
        </w:rPr>
        <w:t>，增加50</w:t>
      </w:r>
      <w:r>
        <w:rPr>
          <w:rFonts w:hint="eastAsia" w:ascii="Calibri" w:hAnsi="Calibri" w:eastAsia="宋体" w:cs="Times New Roman"/>
          <w:kern w:val="2"/>
          <w:sz w:val="32"/>
          <w:szCs w:val="24"/>
          <w:lang w:val="en-US" w:eastAsia="zh-CN" w:bidi="ar-SA"/>
        </w:rPr>
        <w:t>%</w:t>
      </w:r>
      <w:r>
        <w:rPr>
          <w:rFonts w:hint="eastAsia" w:eastAsia="宋体" w:cs="Times New Roman"/>
          <w:kern w:val="2"/>
          <w:sz w:val="32"/>
          <w:szCs w:val="24"/>
          <w:lang w:val="en-US" w:eastAsia="zh-CN" w:bidi="ar-SA"/>
        </w:rPr>
        <w:t>。</w:t>
      </w:r>
      <w:r>
        <w:rPr>
          <w:rFonts w:hint="eastAsia" w:ascii="Calibri" w:hAnsi="Calibri" w:eastAsia="宋体" w:cs="Times New Roman"/>
          <w:kern w:val="2"/>
          <w:sz w:val="32"/>
          <w:szCs w:val="24"/>
          <w:u w:val="none"/>
          <w:lang w:val="en-US" w:eastAsia="zh-CN" w:bidi="ar-SA"/>
        </w:rPr>
        <w:t>其中</w:t>
      </w:r>
      <w:r>
        <w:rPr>
          <w:rFonts w:hint="eastAsia" w:eastAsia="宋体" w:cs="Times New Roman"/>
          <w:kern w:val="2"/>
          <w:sz w:val="32"/>
          <w:szCs w:val="24"/>
          <w:u w:val="none"/>
          <w:lang w:val="en-US" w:eastAsia="zh-CN" w:bidi="ar-SA"/>
        </w:rPr>
        <w:t>：</w:t>
      </w:r>
      <w:r>
        <w:rPr>
          <w:rFonts w:hint="eastAsia" w:ascii="Calibri" w:hAnsi="Calibri" w:eastAsia="宋体" w:cs="Times New Roman"/>
          <w:kern w:val="2"/>
          <w:sz w:val="32"/>
          <w:szCs w:val="24"/>
          <w:u w:val="none"/>
          <w:lang w:val="en-US" w:eastAsia="zh-CN" w:bidi="ar-SA"/>
        </w:rPr>
        <w:t>货物项目采购预算</w:t>
      </w:r>
      <w:r>
        <w:rPr>
          <w:rFonts w:hint="eastAsia" w:eastAsia="宋体" w:cs="Times New Roman"/>
          <w:kern w:val="2"/>
          <w:sz w:val="32"/>
          <w:szCs w:val="24"/>
          <w:u w:val="none"/>
          <w:lang w:val="en-US" w:eastAsia="zh-CN" w:bidi="ar-SA"/>
        </w:rPr>
        <w:t>6</w:t>
      </w:r>
      <w:r>
        <w:rPr>
          <w:rFonts w:hint="eastAsia" w:ascii="Calibri" w:hAnsi="Calibri" w:eastAsia="宋体" w:cs="Times New Roman"/>
          <w:kern w:val="2"/>
          <w:sz w:val="32"/>
          <w:szCs w:val="24"/>
          <w:u w:val="none"/>
          <w:lang w:val="en-US" w:eastAsia="zh-CN" w:bidi="ar-SA"/>
        </w:rPr>
        <w:t>万元</w:t>
      </w:r>
      <w:r>
        <w:rPr>
          <w:rFonts w:hint="eastAsia" w:eastAsia="宋体" w:cs="Times New Roman"/>
          <w:kern w:val="2"/>
          <w:sz w:val="32"/>
          <w:szCs w:val="24"/>
          <w:u w:val="none"/>
          <w:lang w:val="en-US" w:eastAsia="zh-CN" w:bidi="ar-SA"/>
        </w:rPr>
        <w:t>，</w:t>
      </w:r>
      <w:r>
        <w:rPr>
          <w:rFonts w:hint="eastAsia" w:ascii="Calibri" w:hAnsi="Calibri" w:eastAsia="宋体" w:cs="Times New Roman"/>
          <w:kern w:val="2"/>
          <w:sz w:val="32"/>
          <w:szCs w:val="24"/>
          <w:u w:val="none"/>
          <w:lang w:val="en-US" w:eastAsia="zh-CN" w:bidi="ar-SA"/>
        </w:rPr>
        <w:t>占政府采购预算的</w:t>
      </w:r>
      <w:r>
        <w:rPr>
          <w:rFonts w:hint="eastAsia" w:eastAsia="宋体" w:cs="Times New Roman"/>
          <w:kern w:val="2"/>
          <w:sz w:val="32"/>
          <w:szCs w:val="24"/>
          <w:u w:val="none"/>
          <w:lang w:val="en-US" w:eastAsia="zh-CN" w:bidi="ar-SA"/>
        </w:rPr>
        <w:t>100</w:t>
      </w:r>
      <w:r>
        <w:rPr>
          <w:rFonts w:hint="eastAsia" w:ascii="Calibri" w:hAnsi="Calibri" w:eastAsia="宋体" w:cs="Times New Roman"/>
          <w:kern w:val="2"/>
          <w:sz w:val="32"/>
          <w:szCs w:val="24"/>
          <w:u w:val="none"/>
          <w:lang w:val="en-US" w:eastAsia="zh-CN" w:bidi="ar-SA"/>
        </w:rPr>
        <w:t>%</w:t>
      </w:r>
      <w:r>
        <w:rPr>
          <w:rFonts w:hint="eastAsia" w:eastAsia="宋体" w:cs="Times New Roman"/>
          <w:kern w:val="2"/>
          <w:sz w:val="32"/>
          <w:szCs w:val="24"/>
          <w:u w:val="none"/>
          <w:lang w:val="en-US" w:eastAsia="zh-CN" w:bidi="ar-SA"/>
        </w:rPr>
        <w:t>，</w:t>
      </w:r>
      <w:r>
        <w:rPr>
          <w:rFonts w:hint="eastAsia" w:ascii="Calibri" w:hAnsi="Calibri" w:eastAsia="宋体" w:cs="Times New Roman"/>
          <w:kern w:val="2"/>
          <w:sz w:val="32"/>
          <w:szCs w:val="24"/>
          <w:u w:val="none"/>
          <w:lang w:val="en-US" w:eastAsia="zh-CN" w:bidi="ar-SA"/>
        </w:rPr>
        <w:t>工程类采购预算</w:t>
      </w:r>
      <w:r>
        <w:rPr>
          <w:rFonts w:hint="eastAsia" w:eastAsia="宋体" w:cs="Times New Roman"/>
          <w:kern w:val="2"/>
          <w:sz w:val="32"/>
          <w:szCs w:val="24"/>
          <w:u w:val="none"/>
          <w:lang w:val="en-US" w:eastAsia="zh-CN" w:bidi="ar-SA"/>
        </w:rPr>
        <w:t>0</w:t>
      </w:r>
      <w:r>
        <w:rPr>
          <w:rFonts w:hint="eastAsia" w:ascii="Calibri" w:hAnsi="Calibri" w:eastAsia="宋体" w:cs="Times New Roman"/>
          <w:kern w:val="2"/>
          <w:sz w:val="32"/>
          <w:szCs w:val="24"/>
          <w:u w:val="none"/>
          <w:lang w:val="en-US" w:eastAsia="zh-CN" w:bidi="ar-SA"/>
        </w:rPr>
        <w:t>万元</w:t>
      </w:r>
      <w:r>
        <w:rPr>
          <w:rFonts w:hint="eastAsia" w:eastAsia="宋体" w:cs="Times New Roman"/>
          <w:kern w:val="2"/>
          <w:sz w:val="32"/>
          <w:szCs w:val="24"/>
          <w:u w:val="none"/>
          <w:lang w:val="en-US" w:eastAsia="zh-CN" w:bidi="ar-SA"/>
        </w:rPr>
        <w:t>，</w:t>
      </w:r>
      <w:r>
        <w:rPr>
          <w:rFonts w:hint="eastAsia" w:ascii="Calibri" w:hAnsi="Calibri" w:eastAsia="宋体" w:cs="Times New Roman"/>
          <w:kern w:val="2"/>
          <w:sz w:val="32"/>
          <w:szCs w:val="24"/>
          <w:u w:val="none"/>
          <w:lang w:val="en-US" w:eastAsia="zh-CN" w:bidi="ar-SA"/>
        </w:rPr>
        <w:t>占政府采购预算的</w:t>
      </w:r>
      <w:r>
        <w:rPr>
          <w:rFonts w:hint="eastAsia" w:eastAsia="宋体" w:cs="Times New Roman"/>
          <w:kern w:val="2"/>
          <w:sz w:val="32"/>
          <w:szCs w:val="24"/>
          <w:u w:val="none"/>
          <w:lang w:val="en-US" w:eastAsia="zh-CN" w:bidi="ar-SA"/>
        </w:rPr>
        <w:t>0</w:t>
      </w:r>
      <w:r>
        <w:rPr>
          <w:rFonts w:hint="eastAsia" w:ascii="Calibri" w:hAnsi="Calibri" w:eastAsia="宋体" w:cs="Times New Roman"/>
          <w:kern w:val="2"/>
          <w:sz w:val="32"/>
          <w:szCs w:val="24"/>
          <w:u w:val="none"/>
          <w:lang w:val="en-US" w:eastAsia="zh-CN" w:bidi="ar-SA"/>
        </w:rPr>
        <w:t>%</w:t>
      </w:r>
      <w:r>
        <w:rPr>
          <w:rFonts w:hint="eastAsia" w:eastAsia="宋体" w:cs="Times New Roman"/>
          <w:kern w:val="2"/>
          <w:sz w:val="32"/>
          <w:szCs w:val="24"/>
          <w:u w:val="none"/>
          <w:lang w:val="en-US" w:eastAsia="zh-CN" w:bidi="ar-SA"/>
        </w:rPr>
        <w:t>，</w:t>
      </w:r>
      <w:r>
        <w:rPr>
          <w:rFonts w:hint="eastAsia" w:ascii="Calibri" w:hAnsi="Calibri" w:eastAsia="宋体" w:cs="Times New Roman"/>
          <w:kern w:val="2"/>
          <w:sz w:val="32"/>
          <w:szCs w:val="24"/>
          <w:u w:val="none"/>
          <w:lang w:val="en-US" w:eastAsia="zh-CN" w:bidi="ar-SA"/>
        </w:rPr>
        <w:t>主服务项目采购预算</w:t>
      </w:r>
      <w:r>
        <w:rPr>
          <w:rFonts w:hint="eastAsia" w:eastAsia="宋体" w:cs="Times New Roman"/>
          <w:kern w:val="2"/>
          <w:sz w:val="32"/>
          <w:szCs w:val="24"/>
          <w:u w:val="none"/>
          <w:lang w:val="en-US" w:eastAsia="zh-CN" w:bidi="ar-SA"/>
        </w:rPr>
        <w:t>0</w:t>
      </w:r>
      <w:r>
        <w:rPr>
          <w:rFonts w:hint="eastAsia" w:ascii="Calibri" w:hAnsi="Calibri" w:eastAsia="宋体" w:cs="Times New Roman"/>
          <w:kern w:val="2"/>
          <w:sz w:val="32"/>
          <w:szCs w:val="24"/>
          <w:u w:val="none"/>
          <w:lang w:val="en-US" w:eastAsia="zh-CN" w:bidi="ar-SA"/>
        </w:rPr>
        <w:t>万元</w:t>
      </w:r>
      <w:r>
        <w:rPr>
          <w:rFonts w:hint="eastAsia" w:eastAsia="宋体" w:cs="Times New Roman"/>
          <w:kern w:val="2"/>
          <w:sz w:val="32"/>
          <w:szCs w:val="24"/>
          <w:u w:val="none"/>
          <w:lang w:val="en-US" w:eastAsia="zh-CN" w:bidi="ar-SA"/>
        </w:rPr>
        <w:t>，</w:t>
      </w:r>
      <w:r>
        <w:rPr>
          <w:rFonts w:hint="eastAsia" w:ascii="Calibri" w:hAnsi="Calibri" w:eastAsia="宋体" w:cs="Times New Roman"/>
          <w:kern w:val="2"/>
          <w:sz w:val="32"/>
          <w:szCs w:val="24"/>
          <w:u w:val="none"/>
          <w:lang w:val="en-US" w:eastAsia="zh-CN" w:bidi="ar-SA"/>
        </w:rPr>
        <w:t>占政府采购预算的</w:t>
      </w:r>
      <w:r>
        <w:rPr>
          <w:rFonts w:hint="eastAsia" w:eastAsia="宋体" w:cs="Times New Roman"/>
          <w:kern w:val="2"/>
          <w:sz w:val="32"/>
          <w:szCs w:val="24"/>
          <w:u w:val="none"/>
          <w:lang w:val="en-US" w:eastAsia="zh-CN" w:bidi="ar-SA"/>
        </w:rPr>
        <w:t>0</w:t>
      </w:r>
      <w:r>
        <w:rPr>
          <w:rFonts w:hint="eastAsia" w:ascii="Calibri" w:hAnsi="Calibri" w:eastAsia="宋体" w:cs="Times New Roman"/>
          <w:kern w:val="2"/>
          <w:sz w:val="32"/>
          <w:szCs w:val="24"/>
          <w:u w:val="none"/>
          <w:lang w:val="en-US" w:eastAsia="zh-CN" w:bidi="ar-SA"/>
        </w:rPr>
        <w:t>%。</w:t>
      </w:r>
    </w:p>
    <w:p>
      <w:pPr>
        <w:pStyle w:val="8"/>
        <w:widowControl/>
        <w:spacing w:before="0" w:beforeAutospacing="0" w:after="0" w:afterAutospacing="0" w:line="600" w:lineRule="exact"/>
        <w:ind w:firstLine="643" w:firstLineChars="200"/>
        <w:jc w:val="both"/>
        <w:rPr>
          <w:rFonts w:hint="eastAsia" w:ascii="仿宋" w:hAnsi="仿宋" w:eastAsia="仿宋" w:cs="仿宋"/>
          <w:color w:val="FF0000"/>
          <w:sz w:val="32"/>
          <w:szCs w:val="32"/>
          <w:highlight w:val="none"/>
        </w:rPr>
      </w:pPr>
      <w:r>
        <w:rPr>
          <w:rFonts w:hint="eastAsia" w:ascii="仿宋" w:hAnsi="仿宋" w:eastAsia="仿宋" w:cs="仿宋"/>
          <w:b/>
          <w:bCs/>
          <w:sz w:val="32"/>
          <w:szCs w:val="32"/>
          <w:highlight w:val="none"/>
          <w:lang w:val="en-US" w:eastAsia="zh-CN"/>
        </w:rPr>
        <w:t>五、国有资产占用情况</w:t>
      </w:r>
    </w:p>
    <w:p>
      <w:pPr>
        <w:pStyle w:val="8"/>
        <w:widowControl/>
        <w:spacing w:before="0" w:beforeAutospacing="0" w:after="0" w:afterAutospacing="0" w:line="600" w:lineRule="exact"/>
        <w:ind w:firstLine="640" w:firstLineChars="200"/>
        <w:jc w:val="both"/>
        <w:rPr>
          <w:rFonts w:hint="eastAsia" w:ascii="宋体" w:hAnsi="宋体" w:eastAsia="宋体" w:cs="宋体"/>
          <w:b/>
          <w:bCs/>
          <w:kern w:val="2"/>
          <w:sz w:val="32"/>
          <w:szCs w:val="32"/>
          <w:highlight w:val="none"/>
          <w:lang w:val="en-US" w:eastAsia="zh-CN"/>
        </w:rPr>
      </w:pPr>
      <w:r>
        <w:rPr>
          <w:rFonts w:hint="eastAsia" w:ascii="宋体" w:hAnsi="宋体" w:eastAsia="宋体" w:cs="宋体"/>
          <w:kern w:val="2"/>
          <w:sz w:val="32"/>
          <w:szCs w:val="32"/>
          <w:highlight w:val="none"/>
          <w:lang w:val="en-US" w:eastAsia="zh-CN"/>
        </w:rPr>
        <w:t>2</w:t>
      </w:r>
      <w:r>
        <w:rPr>
          <w:rFonts w:hint="eastAsia" w:ascii="宋体" w:hAnsi="宋体" w:eastAsia="宋体" w:cs="宋体"/>
          <w:kern w:val="2"/>
          <w:sz w:val="32"/>
          <w:szCs w:val="32"/>
          <w:highlight w:val="none"/>
          <w:u w:val="none"/>
          <w:lang w:val="en-US" w:eastAsia="zh-CN"/>
        </w:rPr>
        <w:t>025年我单位</w:t>
      </w:r>
      <w:r>
        <w:rPr>
          <w:rFonts w:hint="eastAsia" w:ascii="宋体" w:hAnsi="宋体" w:eastAsia="宋体" w:cs="宋体"/>
          <w:kern w:val="2"/>
          <w:sz w:val="32"/>
          <w:szCs w:val="32"/>
          <w:highlight w:val="none"/>
          <w:u w:val="none"/>
        </w:rPr>
        <w:t>资产账面</w:t>
      </w:r>
      <w:r>
        <w:rPr>
          <w:rFonts w:hint="eastAsia" w:ascii="宋体" w:hAnsi="宋体" w:eastAsia="宋体" w:cs="宋体"/>
          <w:kern w:val="2"/>
          <w:sz w:val="32"/>
          <w:szCs w:val="32"/>
          <w:highlight w:val="none"/>
          <w:u w:val="none"/>
          <w:lang w:val="en-US" w:eastAsia="zh-CN"/>
        </w:rPr>
        <w:t>原</w:t>
      </w:r>
      <w:r>
        <w:rPr>
          <w:rFonts w:hint="eastAsia" w:ascii="宋体" w:hAnsi="宋体" w:eastAsia="宋体" w:cs="宋体"/>
          <w:kern w:val="2"/>
          <w:sz w:val="32"/>
          <w:szCs w:val="32"/>
          <w:highlight w:val="none"/>
          <w:u w:val="none"/>
        </w:rPr>
        <w:t>值共计</w:t>
      </w:r>
      <w:r>
        <w:rPr>
          <w:rFonts w:hint="eastAsia" w:ascii="宋体" w:hAnsi="宋体" w:eastAsia="宋体" w:cs="宋体"/>
          <w:kern w:val="2"/>
          <w:sz w:val="32"/>
          <w:szCs w:val="32"/>
          <w:highlight w:val="none"/>
          <w:u w:val="none"/>
          <w:lang w:val="en-US" w:eastAsia="zh-CN"/>
        </w:rPr>
        <w:t>308.68</w:t>
      </w:r>
      <w:r>
        <w:rPr>
          <w:rFonts w:hint="eastAsia" w:ascii="宋体" w:hAnsi="宋体" w:eastAsia="宋体" w:cs="宋体"/>
          <w:kern w:val="2"/>
          <w:sz w:val="32"/>
          <w:szCs w:val="32"/>
          <w:highlight w:val="none"/>
          <w:u w:val="none"/>
        </w:rPr>
        <w:t>万元</w:t>
      </w:r>
      <w:r>
        <w:rPr>
          <w:rFonts w:hint="eastAsia" w:ascii="宋体" w:hAnsi="宋体" w:eastAsia="宋体" w:cs="宋体"/>
          <w:kern w:val="2"/>
          <w:sz w:val="32"/>
          <w:szCs w:val="32"/>
          <w:highlight w:val="none"/>
          <w:u w:val="none"/>
          <w:lang w:eastAsia="zh-CN"/>
        </w:rPr>
        <w:t>，</w:t>
      </w:r>
      <w:r>
        <w:rPr>
          <w:rFonts w:hint="eastAsia" w:ascii="宋体" w:hAnsi="宋体" w:eastAsia="宋体" w:cs="宋体"/>
          <w:kern w:val="2"/>
          <w:sz w:val="32"/>
          <w:szCs w:val="32"/>
          <w:highlight w:val="none"/>
          <w:u w:val="none"/>
        </w:rPr>
        <w:t>其中</w:t>
      </w:r>
      <w:r>
        <w:rPr>
          <w:rFonts w:hint="eastAsia" w:ascii="宋体" w:hAnsi="宋体" w:eastAsia="宋体" w:cs="宋体"/>
          <w:kern w:val="2"/>
          <w:sz w:val="32"/>
          <w:szCs w:val="32"/>
          <w:highlight w:val="none"/>
          <w:u w:val="none"/>
          <w:lang w:eastAsia="zh-CN"/>
        </w:rPr>
        <w:t>：</w:t>
      </w:r>
      <w:r>
        <w:rPr>
          <w:rFonts w:hint="eastAsia" w:ascii="宋体" w:hAnsi="宋体" w:eastAsia="宋体" w:cs="宋体"/>
          <w:kern w:val="2"/>
          <w:sz w:val="32"/>
          <w:szCs w:val="32"/>
          <w:highlight w:val="none"/>
          <w:u w:val="none"/>
        </w:rPr>
        <w:t>固定资产账面</w:t>
      </w:r>
      <w:r>
        <w:rPr>
          <w:rFonts w:hint="eastAsia" w:ascii="宋体" w:hAnsi="宋体" w:eastAsia="宋体" w:cs="宋体"/>
          <w:kern w:val="2"/>
          <w:sz w:val="32"/>
          <w:szCs w:val="32"/>
          <w:highlight w:val="none"/>
          <w:u w:val="none"/>
          <w:lang w:val="en-US" w:eastAsia="zh-CN"/>
        </w:rPr>
        <w:t>原</w:t>
      </w:r>
      <w:r>
        <w:rPr>
          <w:rFonts w:hint="eastAsia" w:ascii="宋体" w:hAnsi="宋体" w:eastAsia="宋体" w:cs="宋体"/>
          <w:kern w:val="2"/>
          <w:sz w:val="32"/>
          <w:szCs w:val="32"/>
          <w:highlight w:val="none"/>
          <w:u w:val="none"/>
        </w:rPr>
        <w:t>值</w:t>
      </w:r>
      <w:r>
        <w:rPr>
          <w:rFonts w:hint="eastAsia" w:ascii="宋体" w:hAnsi="宋体" w:eastAsia="宋体" w:cs="宋体"/>
          <w:kern w:val="2"/>
          <w:sz w:val="32"/>
          <w:szCs w:val="32"/>
          <w:highlight w:val="none"/>
          <w:u w:val="none"/>
          <w:lang w:val="en-US" w:eastAsia="zh-CN"/>
        </w:rPr>
        <w:t>308.68</w:t>
      </w:r>
      <w:r>
        <w:rPr>
          <w:rFonts w:hint="eastAsia" w:ascii="宋体" w:hAnsi="宋体" w:eastAsia="宋体" w:cs="宋体"/>
          <w:kern w:val="2"/>
          <w:sz w:val="32"/>
          <w:szCs w:val="32"/>
          <w:highlight w:val="none"/>
          <w:u w:val="none"/>
        </w:rPr>
        <w:t>万元</w:t>
      </w:r>
      <w:r>
        <w:rPr>
          <w:rFonts w:hint="eastAsia" w:ascii="宋体" w:hAnsi="宋体" w:eastAsia="宋体" w:cs="宋体"/>
          <w:kern w:val="2"/>
          <w:sz w:val="32"/>
          <w:szCs w:val="32"/>
          <w:highlight w:val="none"/>
          <w:u w:val="none"/>
          <w:lang w:eastAsia="zh-CN"/>
        </w:rPr>
        <w:t>，</w:t>
      </w:r>
      <w:r>
        <w:rPr>
          <w:rFonts w:hint="eastAsia" w:ascii="宋体" w:hAnsi="宋体" w:eastAsia="宋体" w:cs="宋体"/>
          <w:kern w:val="2"/>
          <w:sz w:val="32"/>
          <w:szCs w:val="32"/>
          <w:highlight w:val="none"/>
          <w:u w:val="none"/>
        </w:rPr>
        <w:t>占总资产的</w:t>
      </w:r>
      <w:r>
        <w:rPr>
          <w:rFonts w:hint="eastAsia" w:ascii="宋体" w:hAnsi="宋体" w:eastAsia="宋体" w:cs="宋体"/>
          <w:kern w:val="2"/>
          <w:sz w:val="32"/>
          <w:szCs w:val="32"/>
          <w:highlight w:val="none"/>
          <w:u w:val="none"/>
          <w:lang w:val="en-US" w:eastAsia="zh-CN"/>
        </w:rPr>
        <w:t>100</w:t>
      </w:r>
      <w:r>
        <w:rPr>
          <w:rFonts w:hint="eastAsia" w:ascii="宋体" w:hAnsi="宋体" w:eastAsia="宋体" w:cs="宋体"/>
          <w:kern w:val="2"/>
          <w:sz w:val="32"/>
          <w:szCs w:val="32"/>
          <w:highlight w:val="none"/>
          <w:u w:val="none"/>
        </w:rPr>
        <w:t>%</w:t>
      </w:r>
      <w:r>
        <w:rPr>
          <w:rFonts w:hint="eastAsia" w:ascii="宋体" w:hAnsi="宋体" w:eastAsia="宋体" w:cs="宋体"/>
          <w:kern w:val="2"/>
          <w:sz w:val="32"/>
          <w:szCs w:val="32"/>
          <w:highlight w:val="none"/>
          <w:u w:val="none"/>
          <w:lang w:eastAsia="zh-CN"/>
        </w:rPr>
        <w:t>，</w:t>
      </w:r>
      <w:r>
        <w:rPr>
          <w:rFonts w:hint="eastAsia" w:ascii="宋体" w:hAnsi="宋体" w:eastAsia="宋体" w:cs="宋体"/>
          <w:kern w:val="2"/>
          <w:sz w:val="32"/>
          <w:szCs w:val="32"/>
          <w:highlight w:val="none"/>
          <w:u w:val="none"/>
        </w:rPr>
        <w:t>具体包括</w:t>
      </w:r>
      <w:r>
        <w:rPr>
          <w:rFonts w:hint="eastAsia" w:ascii="宋体" w:hAnsi="宋体" w:eastAsia="宋体" w:cs="宋体"/>
          <w:kern w:val="2"/>
          <w:sz w:val="32"/>
          <w:szCs w:val="32"/>
          <w:highlight w:val="none"/>
          <w:u w:val="none"/>
          <w:lang w:val="en-US" w:eastAsia="zh-CN"/>
        </w:rPr>
        <w:t>房屋及构筑物141.37</w:t>
      </w:r>
      <w:r>
        <w:rPr>
          <w:rFonts w:hint="eastAsia" w:ascii="宋体" w:hAnsi="宋体" w:eastAsia="宋体" w:cs="宋体"/>
          <w:kern w:val="2"/>
          <w:sz w:val="32"/>
          <w:szCs w:val="32"/>
          <w:highlight w:val="none"/>
          <w:u w:val="none"/>
        </w:rPr>
        <w:t>万元</w:t>
      </w:r>
      <w:r>
        <w:rPr>
          <w:rFonts w:hint="eastAsia" w:ascii="宋体" w:hAnsi="宋体" w:eastAsia="宋体" w:cs="宋体"/>
          <w:kern w:val="2"/>
          <w:sz w:val="32"/>
          <w:szCs w:val="32"/>
          <w:highlight w:val="none"/>
          <w:u w:val="none"/>
          <w:lang w:eastAsia="zh-CN"/>
        </w:rPr>
        <w:t>、</w:t>
      </w:r>
      <w:r>
        <w:rPr>
          <w:rFonts w:hint="eastAsia" w:ascii="宋体" w:hAnsi="宋体" w:eastAsia="宋体" w:cs="宋体"/>
          <w:kern w:val="2"/>
          <w:sz w:val="32"/>
          <w:szCs w:val="32"/>
          <w:highlight w:val="none"/>
          <w:u w:val="none"/>
        </w:rPr>
        <w:t>通用设备</w:t>
      </w:r>
      <w:r>
        <w:rPr>
          <w:rFonts w:hint="eastAsia" w:ascii="宋体" w:hAnsi="宋体" w:eastAsia="宋体" w:cs="宋体"/>
          <w:kern w:val="2"/>
          <w:sz w:val="32"/>
          <w:szCs w:val="32"/>
          <w:highlight w:val="none"/>
          <w:u w:val="none"/>
          <w:lang w:val="en-US" w:eastAsia="zh-CN"/>
        </w:rPr>
        <w:t>28.33</w:t>
      </w:r>
      <w:r>
        <w:rPr>
          <w:rFonts w:hint="eastAsia" w:ascii="宋体" w:hAnsi="宋体" w:eastAsia="宋体" w:cs="宋体"/>
          <w:kern w:val="2"/>
          <w:sz w:val="32"/>
          <w:szCs w:val="32"/>
          <w:highlight w:val="none"/>
          <w:u w:val="none"/>
        </w:rPr>
        <w:t>万元、</w:t>
      </w:r>
      <w:r>
        <w:rPr>
          <w:rFonts w:hint="eastAsia" w:ascii="宋体" w:hAnsi="宋体" w:eastAsia="宋体" w:cs="宋体"/>
          <w:kern w:val="2"/>
          <w:sz w:val="32"/>
          <w:szCs w:val="32"/>
          <w:highlight w:val="none"/>
          <w:u w:val="none"/>
          <w:lang w:eastAsia="zh-CN"/>
        </w:rPr>
        <w:t>车辆</w:t>
      </w:r>
      <w:r>
        <w:rPr>
          <w:rFonts w:hint="eastAsia" w:ascii="宋体" w:hAnsi="宋体" w:eastAsia="宋体" w:cs="宋体"/>
          <w:kern w:val="2"/>
          <w:sz w:val="32"/>
          <w:szCs w:val="32"/>
          <w:highlight w:val="none"/>
          <w:u w:val="none"/>
          <w:lang w:val="en-US" w:eastAsia="zh-CN"/>
        </w:rPr>
        <w:t>131.87</w:t>
      </w:r>
      <w:r>
        <w:rPr>
          <w:rFonts w:hint="eastAsia" w:ascii="宋体" w:hAnsi="宋体" w:eastAsia="宋体" w:cs="宋体"/>
          <w:kern w:val="2"/>
          <w:sz w:val="32"/>
          <w:szCs w:val="32"/>
          <w:highlight w:val="none"/>
          <w:u w:val="none"/>
        </w:rPr>
        <w:t>万元、办公家具</w:t>
      </w:r>
      <w:r>
        <w:rPr>
          <w:rFonts w:hint="eastAsia" w:ascii="宋体" w:hAnsi="宋体" w:eastAsia="宋体" w:cs="宋体"/>
          <w:kern w:val="2"/>
          <w:sz w:val="32"/>
          <w:szCs w:val="32"/>
          <w:highlight w:val="none"/>
          <w:u w:val="none"/>
          <w:lang w:val="en-US" w:eastAsia="zh-CN"/>
        </w:rPr>
        <w:t>7.11</w:t>
      </w:r>
      <w:r>
        <w:rPr>
          <w:rFonts w:hint="eastAsia" w:ascii="宋体" w:hAnsi="宋体" w:eastAsia="宋体" w:cs="宋体"/>
          <w:kern w:val="2"/>
          <w:sz w:val="32"/>
          <w:szCs w:val="32"/>
          <w:highlight w:val="none"/>
          <w:u w:val="none"/>
        </w:rPr>
        <w:t>万元等；无形资产账面</w:t>
      </w:r>
      <w:r>
        <w:rPr>
          <w:rFonts w:hint="eastAsia" w:ascii="宋体" w:hAnsi="宋体" w:eastAsia="宋体" w:cs="宋体"/>
          <w:kern w:val="2"/>
          <w:sz w:val="32"/>
          <w:szCs w:val="32"/>
          <w:highlight w:val="none"/>
          <w:u w:val="none"/>
          <w:lang w:val="en-US" w:eastAsia="zh-CN"/>
        </w:rPr>
        <w:t>原</w:t>
      </w:r>
      <w:r>
        <w:rPr>
          <w:rFonts w:hint="eastAsia" w:ascii="宋体" w:hAnsi="宋体" w:eastAsia="宋体" w:cs="宋体"/>
          <w:kern w:val="2"/>
          <w:sz w:val="32"/>
          <w:szCs w:val="32"/>
          <w:highlight w:val="none"/>
          <w:u w:val="none"/>
        </w:rPr>
        <w:t>值</w:t>
      </w:r>
      <w:r>
        <w:rPr>
          <w:rFonts w:hint="eastAsia" w:ascii="宋体" w:hAnsi="宋体" w:eastAsia="宋体" w:cs="宋体"/>
          <w:kern w:val="2"/>
          <w:sz w:val="32"/>
          <w:szCs w:val="32"/>
          <w:highlight w:val="none"/>
          <w:u w:val="none"/>
          <w:lang w:val="en-US" w:eastAsia="zh-CN"/>
        </w:rPr>
        <w:t>0</w:t>
      </w:r>
      <w:r>
        <w:rPr>
          <w:rFonts w:hint="eastAsia" w:ascii="宋体" w:hAnsi="宋体" w:eastAsia="宋体" w:cs="宋体"/>
          <w:kern w:val="2"/>
          <w:sz w:val="32"/>
          <w:szCs w:val="32"/>
          <w:highlight w:val="none"/>
          <w:u w:val="none"/>
        </w:rPr>
        <w:t>万元</w:t>
      </w:r>
      <w:r>
        <w:rPr>
          <w:rFonts w:hint="eastAsia" w:ascii="宋体" w:hAnsi="宋体" w:eastAsia="宋体" w:cs="宋体"/>
          <w:kern w:val="2"/>
          <w:sz w:val="32"/>
          <w:szCs w:val="32"/>
          <w:highlight w:val="none"/>
          <w:u w:val="none"/>
          <w:lang w:eastAsia="zh-CN"/>
        </w:rPr>
        <w:t>，</w:t>
      </w:r>
      <w:r>
        <w:rPr>
          <w:rFonts w:hint="eastAsia" w:ascii="宋体" w:hAnsi="宋体" w:eastAsia="宋体" w:cs="宋体"/>
          <w:kern w:val="2"/>
          <w:sz w:val="32"/>
          <w:szCs w:val="32"/>
          <w:highlight w:val="none"/>
          <w:u w:val="none"/>
        </w:rPr>
        <w:t>占总资产的</w:t>
      </w:r>
      <w:r>
        <w:rPr>
          <w:rFonts w:hint="eastAsia" w:ascii="宋体" w:hAnsi="宋体" w:eastAsia="宋体" w:cs="宋体"/>
          <w:kern w:val="2"/>
          <w:sz w:val="32"/>
          <w:szCs w:val="32"/>
          <w:highlight w:val="none"/>
          <w:u w:val="none"/>
          <w:lang w:val="en-US" w:eastAsia="zh-CN"/>
        </w:rPr>
        <w:t>0</w:t>
      </w:r>
      <w:r>
        <w:rPr>
          <w:rFonts w:hint="eastAsia" w:ascii="宋体" w:hAnsi="宋体" w:eastAsia="宋体" w:cs="宋体"/>
          <w:kern w:val="2"/>
          <w:sz w:val="32"/>
          <w:szCs w:val="32"/>
          <w:highlight w:val="none"/>
          <w:u w:val="none"/>
        </w:rPr>
        <w:t>%</w:t>
      </w:r>
      <w:r>
        <w:rPr>
          <w:rFonts w:hint="eastAsia" w:ascii="宋体" w:hAnsi="宋体" w:eastAsia="宋体" w:cs="宋体"/>
          <w:kern w:val="2"/>
          <w:sz w:val="32"/>
          <w:szCs w:val="32"/>
          <w:highlight w:val="none"/>
          <w:u w:val="none"/>
          <w:lang w:eastAsia="zh-CN"/>
        </w:rPr>
        <w:t>，</w:t>
      </w:r>
      <w:r>
        <w:rPr>
          <w:rFonts w:hint="eastAsia" w:ascii="宋体" w:hAnsi="宋体" w:eastAsia="宋体" w:cs="宋体"/>
          <w:kern w:val="2"/>
          <w:sz w:val="32"/>
          <w:szCs w:val="32"/>
          <w:highlight w:val="none"/>
          <w:u w:val="none"/>
          <w:lang w:val="en-US" w:eastAsia="zh-CN"/>
        </w:rPr>
        <w:t>具体包括土地使用权0</w:t>
      </w:r>
      <w:r>
        <w:rPr>
          <w:rFonts w:hint="eastAsia" w:ascii="宋体" w:hAnsi="宋体" w:eastAsia="宋体" w:cs="宋体"/>
          <w:kern w:val="2"/>
          <w:sz w:val="32"/>
          <w:szCs w:val="32"/>
          <w:highlight w:val="none"/>
          <w:u w:val="none"/>
        </w:rPr>
        <w:t>万元。本部门共有车辆4辆</w:t>
      </w:r>
      <w:r>
        <w:rPr>
          <w:rFonts w:hint="eastAsia" w:ascii="宋体" w:hAnsi="宋体" w:eastAsia="宋体" w:cs="宋体"/>
          <w:kern w:val="2"/>
          <w:sz w:val="32"/>
          <w:szCs w:val="32"/>
          <w:highlight w:val="none"/>
          <w:u w:val="none"/>
          <w:lang w:eastAsia="zh-CN"/>
        </w:rPr>
        <w:t>，</w:t>
      </w:r>
      <w:r>
        <w:rPr>
          <w:rFonts w:hint="eastAsia" w:ascii="宋体" w:hAnsi="宋体" w:eastAsia="宋体" w:cs="宋体"/>
          <w:kern w:val="2"/>
          <w:sz w:val="32"/>
          <w:szCs w:val="32"/>
          <w:highlight w:val="none"/>
          <w:u w:val="none"/>
        </w:rPr>
        <w:t>其中</w:t>
      </w:r>
      <w:r>
        <w:rPr>
          <w:rFonts w:hint="eastAsia" w:ascii="宋体" w:hAnsi="宋体" w:eastAsia="宋体" w:cs="宋体"/>
          <w:kern w:val="2"/>
          <w:sz w:val="32"/>
          <w:szCs w:val="32"/>
          <w:highlight w:val="none"/>
          <w:u w:val="none"/>
          <w:lang w:eastAsia="zh-CN"/>
        </w:rPr>
        <w:t>：</w:t>
      </w:r>
      <w:r>
        <w:rPr>
          <w:rFonts w:hint="eastAsia" w:ascii="宋体" w:hAnsi="宋体" w:eastAsia="宋体" w:cs="宋体"/>
          <w:kern w:val="2"/>
          <w:sz w:val="32"/>
          <w:szCs w:val="32"/>
          <w:highlight w:val="none"/>
          <w:u w:val="none"/>
        </w:rPr>
        <w:t>一般公务用车2辆、执法执勤用车0辆、特种专业技术</w:t>
      </w:r>
      <w:r>
        <w:rPr>
          <w:rFonts w:hint="eastAsia" w:ascii="宋体" w:hAnsi="宋体" w:eastAsia="宋体" w:cs="宋体"/>
          <w:kern w:val="2"/>
          <w:sz w:val="32"/>
          <w:szCs w:val="32"/>
          <w:highlight w:val="none"/>
        </w:rPr>
        <w:t>用车2辆；单位价值200万元以上大型设备共0台/件/套</w:t>
      </w:r>
      <w:r>
        <w:rPr>
          <w:rFonts w:hint="eastAsia" w:ascii="宋体" w:hAnsi="宋体" w:eastAsia="宋体" w:cs="宋体"/>
          <w:kern w:val="2"/>
          <w:sz w:val="32"/>
          <w:szCs w:val="32"/>
          <w:highlight w:val="none"/>
          <w:lang w:eastAsia="zh-CN"/>
        </w:rPr>
        <w:t>，</w:t>
      </w:r>
      <w:r>
        <w:rPr>
          <w:rFonts w:hint="eastAsia" w:ascii="宋体" w:hAnsi="宋体" w:eastAsia="宋体" w:cs="宋体"/>
          <w:kern w:val="2"/>
          <w:sz w:val="32"/>
          <w:szCs w:val="32"/>
          <w:highlight w:val="none"/>
        </w:rPr>
        <w:t>账面原值0万元。</w:t>
      </w:r>
    </w:p>
    <w:p>
      <w:pPr>
        <w:pStyle w:val="8"/>
        <w:widowControl/>
        <w:numPr>
          <w:ilvl w:val="0"/>
          <w:numId w:val="0"/>
        </w:numPr>
        <w:spacing w:before="0" w:beforeAutospacing="0" w:after="0" w:afterAutospacing="0" w:line="600" w:lineRule="exact"/>
        <w:ind w:right="0" w:rightChars="0" w:firstLine="643" w:firstLineChars="200"/>
        <w:jc w:val="both"/>
        <w:rPr>
          <w:rFonts w:hint="eastAsia" w:ascii="Times New Roman" w:hAnsi="Times New Roman" w:eastAsia="黑体"/>
          <w:sz w:val="32"/>
          <w:szCs w:val="32"/>
          <w:highlight w:val="none"/>
        </w:rPr>
      </w:pPr>
      <w:r>
        <w:rPr>
          <w:rFonts w:hint="eastAsia" w:ascii="Times New Roman" w:hAnsi="Times New Roman" w:eastAsia="仿宋_GB2312"/>
          <w:b/>
          <w:bCs/>
          <w:kern w:val="2"/>
          <w:sz w:val="32"/>
          <w:szCs w:val="32"/>
          <w:highlight w:val="none"/>
          <w:lang w:val="en-US" w:eastAsia="zh-CN"/>
        </w:rPr>
        <w:t>六、政府性基金预算支出情况</w:t>
      </w:r>
    </w:p>
    <w:p>
      <w:pPr>
        <w:spacing w:line="600" w:lineRule="exact"/>
        <w:ind w:firstLine="640" w:firstLineChars="200"/>
        <w:rPr>
          <w:rFonts w:hint="eastAsia" w:ascii="宋体" w:hAnsi="宋体" w:eastAsia="宋体" w:cs="宋体"/>
          <w:b/>
          <w:bCs/>
          <w:kern w:val="2"/>
          <w:sz w:val="32"/>
          <w:szCs w:val="32"/>
          <w:lang w:val="en-US" w:eastAsia="zh-CN"/>
        </w:rPr>
      </w:pPr>
      <w:r>
        <w:rPr>
          <w:rFonts w:hint="eastAsia" w:ascii="宋体" w:hAnsi="宋体" w:eastAsia="宋体" w:cs="宋体"/>
          <w:sz w:val="32"/>
          <w:szCs w:val="32"/>
        </w:rPr>
        <w:t>本单位本年度无政府性基金预算</w:t>
      </w:r>
      <w:r>
        <w:rPr>
          <w:rFonts w:hint="eastAsia" w:ascii="宋体" w:hAnsi="宋体" w:eastAsia="宋体" w:cs="宋体"/>
          <w:sz w:val="32"/>
          <w:szCs w:val="32"/>
          <w:lang w:val="en-US" w:eastAsia="zh-CN"/>
        </w:rPr>
        <w:t>。</w:t>
      </w:r>
    </w:p>
    <w:p>
      <w:pPr>
        <w:pStyle w:val="8"/>
        <w:widowControl/>
        <w:numPr>
          <w:ilvl w:val="0"/>
          <w:numId w:val="0"/>
        </w:numPr>
        <w:spacing w:before="0" w:beforeAutospacing="0" w:after="0" w:afterAutospacing="0" w:line="600" w:lineRule="exact"/>
        <w:ind w:right="0" w:rightChars="0" w:firstLine="643" w:firstLineChars="200"/>
        <w:jc w:val="both"/>
        <w:rPr>
          <w:rFonts w:hint="eastAsia" w:ascii="Times New Roman" w:hAnsi="Times New Roman" w:eastAsia="仿宋_GB2312"/>
          <w:b/>
          <w:bCs/>
          <w:kern w:val="2"/>
          <w:sz w:val="32"/>
          <w:szCs w:val="32"/>
          <w:lang w:val="en-US" w:eastAsia="zh-CN"/>
        </w:rPr>
      </w:pPr>
      <w:r>
        <w:rPr>
          <w:rFonts w:hint="eastAsia" w:ascii="Times New Roman" w:hAnsi="Times New Roman" w:eastAsia="仿宋_GB2312"/>
          <w:b/>
          <w:bCs/>
          <w:kern w:val="2"/>
          <w:sz w:val="32"/>
          <w:szCs w:val="32"/>
          <w:lang w:val="en-US" w:eastAsia="zh-CN"/>
        </w:rPr>
        <w:t>七、重点项目预算绩效情况</w:t>
      </w:r>
    </w:p>
    <w:p>
      <w:pPr>
        <w:pStyle w:val="8"/>
        <w:widowControl/>
        <w:numPr>
          <w:ilvl w:val="0"/>
          <w:numId w:val="0"/>
        </w:numPr>
        <w:spacing w:before="0" w:beforeAutospacing="0" w:after="0" w:afterAutospacing="0" w:line="600" w:lineRule="exact"/>
        <w:ind w:right="0" w:rightChars="0" w:firstLine="640" w:firstLineChars="200"/>
        <w:jc w:val="both"/>
        <w:rPr>
          <w:rFonts w:hint="default" w:ascii="宋体" w:hAnsi="宋体" w:eastAsia="宋体" w:cs="宋体"/>
          <w:kern w:val="2"/>
          <w:sz w:val="32"/>
          <w:szCs w:val="32"/>
          <w:lang w:val="en-US" w:eastAsia="zh-CN" w:bidi="ar-SA"/>
        </w:rPr>
      </w:pPr>
      <w:r>
        <w:rPr>
          <w:rFonts w:hint="default" w:ascii="宋体" w:hAnsi="宋体" w:eastAsia="宋体" w:cs="宋体"/>
          <w:kern w:val="2"/>
          <w:sz w:val="32"/>
          <w:szCs w:val="32"/>
          <w:lang w:val="en-US" w:eastAsia="zh-CN" w:bidi="ar-SA"/>
        </w:rPr>
        <w:t>通山县</w:t>
      </w:r>
      <w:r>
        <w:rPr>
          <w:rFonts w:hint="eastAsia" w:ascii="宋体" w:hAnsi="宋体" w:eastAsia="宋体" w:cs="宋体"/>
          <w:kern w:val="2"/>
          <w:sz w:val="32"/>
          <w:szCs w:val="32"/>
          <w:lang w:val="en-US" w:eastAsia="zh-CN" w:bidi="ar-SA"/>
        </w:rPr>
        <w:t>燕厦乡</w:t>
      </w:r>
      <w:r>
        <w:rPr>
          <w:rFonts w:hint="default" w:ascii="宋体" w:hAnsi="宋体" w:eastAsia="宋体" w:cs="宋体"/>
          <w:kern w:val="2"/>
          <w:sz w:val="32"/>
          <w:szCs w:val="32"/>
          <w:lang w:val="en-US" w:eastAsia="zh-CN" w:bidi="ar-SA"/>
        </w:rPr>
        <w:t>人民政府将落实县委、县政府重大决策部署作为预算绩效管理重点</w:t>
      </w:r>
      <w:r>
        <w:rPr>
          <w:rFonts w:hint="eastAsia" w:ascii="宋体" w:hAnsi="宋体" w:eastAsia="宋体" w:cs="宋体"/>
          <w:kern w:val="2"/>
          <w:sz w:val="32"/>
          <w:szCs w:val="32"/>
          <w:lang w:val="en-US" w:eastAsia="zh-CN" w:bidi="ar-SA"/>
        </w:rPr>
        <w:t>，</w:t>
      </w:r>
      <w:r>
        <w:rPr>
          <w:rFonts w:hint="default" w:ascii="宋体" w:hAnsi="宋体" w:eastAsia="宋体" w:cs="宋体"/>
          <w:kern w:val="2"/>
          <w:sz w:val="32"/>
          <w:szCs w:val="32"/>
          <w:lang w:val="en-US" w:eastAsia="zh-CN" w:bidi="ar-SA"/>
        </w:rPr>
        <w:t>加强财政政策评估评价</w:t>
      </w:r>
      <w:r>
        <w:rPr>
          <w:rFonts w:hint="eastAsia" w:ascii="宋体" w:hAnsi="宋体" w:eastAsia="宋体" w:cs="宋体"/>
          <w:kern w:val="2"/>
          <w:sz w:val="32"/>
          <w:szCs w:val="32"/>
          <w:lang w:val="en-US" w:eastAsia="zh-CN" w:bidi="ar-SA"/>
        </w:rPr>
        <w:t>，</w:t>
      </w:r>
      <w:r>
        <w:rPr>
          <w:rFonts w:hint="default" w:ascii="宋体" w:hAnsi="宋体" w:eastAsia="宋体" w:cs="宋体"/>
          <w:kern w:val="2"/>
          <w:sz w:val="32"/>
          <w:szCs w:val="32"/>
          <w:lang w:val="en-US" w:eastAsia="zh-CN" w:bidi="ar-SA"/>
        </w:rPr>
        <w:t>加强重点领域预算绩效管理</w:t>
      </w:r>
      <w:r>
        <w:rPr>
          <w:rFonts w:hint="eastAsia" w:ascii="宋体" w:hAnsi="宋体" w:eastAsia="宋体" w:cs="宋体"/>
          <w:kern w:val="2"/>
          <w:sz w:val="32"/>
          <w:szCs w:val="32"/>
          <w:lang w:val="en-US" w:eastAsia="zh-CN" w:bidi="ar-SA"/>
        </w:rPr>
        <w:t>，</w:t>
      </w:r>
      <w:r>
        <w:rPr>
          <w:rFonts w:hint="default" w:ascii="宋体" w:hAnsi="宋体" w:eastAsia="宋体" w:cs="宋体"/>
          <w:kern w:val="2"/>
          <w:sz w:val="32"/>
          <w:szCs w:val="32"/>
          <w:lang w:val="en-US" w:eastAsia="zh-CN" w:bidi="ar-SA"/>
        </w:rPr>
        <w:t>按要求公开重点项目预算绩效目标。</w:t>
      </w:r>
    </w:p>
    <w:p>
      <w:pPr>
        <w:pStyle w:val="8"/>
        <w:widowControl/>
        <w:numPr>
          <w:ilvl w:val="0"/>
          <w:numId w:val="0"/>
        </w:numPr>
        <w:spacing w:before="0" w:beforeAutospacing="0" w:after="0" w:afterAutospacing="0" w:line="600" w:lineRule="exact"/>
        <w:ind w:right="0" w:rightChars="0"/>
        <w:jc w:val="both"/>
        <w:rPr>
          <w:rFonts w:hint="default" w:ascii="Times New Roman" w:hAnsi="Times New Roman" w:eastAsia="仿宋_GB2312"/>
          <w:b/>
          <w:bCs/>
          <w:kern w:val="2"/>
          <w:sz w:val="32"/>
          <w:szCs w:val="32"/>
          <w:lang w:val="en-US" w:eastAsia="zh-CN"/>
        </w:rPr>
      </w:pPr>
    </w:p>
    <w:p>
      <w:pPr>
        <w:spacing w:line="600" w:lineRule="exact"/>
        <w:rPr>
          <w:rFonts w:hint="eastAsia" w:ascii="仿宋" w:hAnsi="仿宋" w:eastAsia="仿宋" w:cs="仿宋"/>
          <w:b/>
          <w:bCs/>
          <w:sz w:val="32"/>
          <w:szCs w:val="32"/>
          <w:lang w:val="en-US" w:eastAsia="zh-CN"/>
        </w:rPr>
      </w:pPr>
    </w:p>
    <w:p>
      <w:pPr>
        <w:pStyle w:val="2"/>
        <w:rPr>
          <w:rFonts w:hint="eastAsia"/>
          <w:lang w:val="en-US" w:eastAsia="zh-CN"/>
        </w:rPr>
      </w:pPr>
    </w:p>
    <w:p>
      <w:pPr>
        <w:pStyle w:val="2"/>
        <w:rPr>
          <w:rFonts w:hint="eastAsia"/>
        </w:rPr>
      </w:pPr>
    </w:p>
    <w:p>
      <w:pPr>
        <w:pStyle w:val="8"/>
        <w:shd w:val="clear" w:color="auto" w:fill="FFFFFF"/>
        <w:spacing w:before="0" w:beforeAutospacing="0" w:after="0" w:afterAutospacing="0" w:line="360" w:lineRule="auto"/>
        <w:jc w:val="center"/>
        <w:rPr>
          <w:rFonts w:hint="eastAsia" w:ascii="华文中宋" w:hAnsi="华文中宋" w:eastAsia="华文中宋" w:cs="华文中宋"/>
          <w:b/>
          <w:bCs/>
          <w:sz w:val="36"/>
          <w:szCs w:val="36"/>
          <w:shd w:val="clear" w:color="auto" w:fill="FFFFFF"/>
        </w:rPr>
      </w:pPr>
      <w:r>
        <w:rPr>
          <w:rFonts w:hint="eastAsia" w:ascii="华文中宋" w:hAnsi="华文中宋" w:eastAsia="华文中宋" w:cs="华文中宋"/>
          <w:b/>
          <w:bCs/>
          <w:sz w:val="36"/>
          <w:szCs w:val="36"/>
          <w:shd w:val="clear" w:color="auto" w:fill="FFFFFF"/>
        </w:rPr>
        <w:t>第四部分名词解释</w:t>
      </w:r>
    </w:p>
    <w:p>
      <w:pPr>
        <w:pStyle w:val="8"/>
        <w:shd w:val="clear" w:color="auto" w:fill="FFFFFF"/>
        <w:spacing w:before="0" w:beforeAutospacing="0" w:after="0" w:afterAutospacing="0" w:line="360" w:lineRule="auto"/>
        <w:ind w:left="420"/>
        <w:rPr>
          <w:rFonts w:hint="eastAsia" w:ascii="仿宋" w:hAnsi="仿宋" w:eastAsia="仿宋" w:cs="仿宋"/>
          <w:sz w:val="32"/>
          <w:szCs w:val="32"/>
          <w:shd w:val="clear" w:color="auto" w:fill="FFFFFF"/>
        </w:rPr>
      </w:pPr>
    </w:p>
    <w:p>
      <w:pPr>
        <w:pStyle w:val="8"/>
        <w:shd w:val="clear" w:color="auto" w:fill="FFFFFF"/>
        <w:spacing w:before="0" w:beforeAutospacing="0" w:after="0" w:afterAutospacing="0" w:line="360" w:lineRule="auto"/>
        <w:ind w:left="420"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一、财政拨款收入</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指单位从同级财政部门取得的财政预算资金。</w:t>
      </w:r>
    </w:p>
    <w:p>
      <w:pPr>
        <w:pStyle w:val="8"/>
        <w:shd w:val="clear" w:color="auto" w:fill="FFFFFF"/>
        <w:spacing w:before="0" w:beforeAutospacing="0" w:after="0" w:afterAutospacing="0" w:line="360" w:lineRule="auto"/>
        <w:ind w:left="420"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二、事业收入</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指事业单位开展专业业务活动及辅助活动取得的收入。如</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中国财政杂志社的刊物发行收入</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中国注册会计师协会、中国资产评估协会、中国国债协会、中国会计学会收取的会费收入等。</w:t>
      </w:r>
    </w:p>
    <w:p>
      <w:pPr>
        <w:pStyle w:val="8"/>
        <w:shd w:val="clear" w:color="auto" w:fill="FFFFFF"/>
        <w:spacing w:before="0" w:beforeAutospacing="0" w:after="0" w:afterAutospacing="0" w:line="360" w:lineRule="auto"/>
        <w:ind w:left="420"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三、经营收入</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指事业单位在专业业务活动及其辅助活动之外开展非独立核算经营活动取得的收入。如</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中国财政杂志社广告收入等。</w:t>
      </w:r>
    </w:p>
    <w:p>
      <w:pPr>
        <w:pStyle w:val="8"/>
        <w:shd w:val="clear" w:color="auto" w:fill="FFFFFF"/>
        <w:spacing w:before="0" w:beforeAutospacing="0" w:after="0" w:afterAutospacing="0" w:line="360" w:lineRule="auto"/>
        <w:ind w:left="420"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四、其他收入</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指单位取得的除上述收入以外的各项收入。主要是按规定动用的售房收入、存款利息收入等。</w:t>
      </w:r>
    </w:p>
    <w:p>
      <w:pPr>
        <w:pStyle w:val="8"/>
        <w:shd w:val="clear" w:color="auto" w:fill="FFFFFF"/>
        <w:spacing w:before="0" w:beforeAutospacing="0" w:after="0" w:afterAutospacing="0" w:line="360" w:lineRule="auto"/>
        <w:ind w:left="420"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五、用事业基金弥补收支差额</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指事业单位在当年的财政拨款收入、事业收入、其他收入不足以安排当年支出的情况下</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使用以前年度积累的事业基金（事业单位当年收支相抵后按国家规定提取、用于弥补以后年度收支差额的基金）弥补本年度收支缺口的资金。</w:t>
      </w:r>
    </w:p>
    <w:p>
      <w:pPr>
        <w:pStyle w:val="8"/>
        <w:shd w:val="clear" w:color="auto" w:fill="FFFFFF"/>
        <w:spacing w:before="0" w:beforeAutospacing="0" w:after="0" w:afterAutospacing="0" w:line="360" w:lineRule="auto"/>
        <w:ind w:left="420"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六、年初结转和结余</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指单位以前年度尚未完成、结转到本年按有关规定继续使用的资金。</w:t>
      </w:r>
    </w:p>
    <w:p>
      <w:pPr>
        <w:pStyle w:val="8"/>
        <w:shd w:val="clear" w:color="auto" w:fill="FFFFFF"/>
        <w:spacing w:before="0" w:beforeAutospacing="0" w:after="0" w:afterAutospacing="0" w:line="360" w:lineRule="auto"/>
        <w:ind w:left="420"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七、一般公共服务（类）财政事务（款）行政运行（项）</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反映行政单位（包括实行公务员管理的事业单位）的基本支出。主要是财政局行政单位及实行公务员管理的事业单位（包括财政局本级、经管局及个财经所</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下同）用于保障机构正常运行、开展日常工作的基本支出。</w:t>
      </w:r>
    </w:p>
    <w:p>
      <w:pPr>
        <w:pStyle w:val="8"/>
        <w:shd w:val="clear" w:color="auto" w:fill="FFFFFF"/>
        <w:spacing w:before="0" w:beforeAutospacing="0" w:after="0" w:afterAutospacing="0" w:line="360" w:lineRule="auto"/>
        <w:ind w:left="420"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八、一般公共服务（类）财政事务（款）一般行政管理事务（项）</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反映行政单位（包括实行公务员管理的事业单位）未单独设置项级科目的其他项目支出。如</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财政部开展财政立法、决算编审、资产产权管理等财政管理工作的项目支出等。</w:t>
      </w:r>
    </w:p>
    <w:p>
      <w:pPr>
        <w:pStyle w:val="8"/>
        <w:shd w:val="clear" w:color="auto" w:fill="FFFFFF"/>
        <w:spacing w:before="0" w:beforeAutospacing="0" w:after="0" w:afterAutospacing="0" w:line="360" w:lineRule="auto"/>
        <w:ind w:left="420"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九、社会保障和就业（类）行政事业单位离退休（款）归口管理的行政单位离退休（项）</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反映实行归口管理的行政单位（包括实行公务员管理的事业单位）开支的离退休经费。</w:t>
      </w:r>
    </w:p>
    <w:p>
      <w:pPr>
        <w:pStyle w:val="8"/>
        <w:shd w:val="clear" w:color="auto" w:fill="FFFFFF"/>
        <w:spacing w:before="0" w:beforeAutospacing="0" w:after="0" w:afterAutospacing="0" w:line="360" w:lineRule="auto"/>
        <w:ind w:left="420"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十、社会保障和就业（类）行政事业单位离退休（款）离退休人员管理机构（项）</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反映实行归口管理的各类离退休人员管理机构的支出。</w:t>
      </w:r>
    </w:p>
    <w:p>
      <w:pPr>
        <w:pStyle w:val="8"/>
        <w:shd w:val="clear" w:color="auto" w:fill="FFFFFF"/>
        <w:spacing w:before="0" w:beforeAutospacing="0" w:after="0" w:afterAutospacing="0" w:line="360" w:lineRule="auto"/>
        <w:ind w:left="420"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十一、农林水（类）农业综合开发（款）机构运行（项）</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反映农业综合开发部门的基本支出。</w:t>
      </w:r>
    </w:p>
    <w:p>
      <w:pPr>
        <w:pStyle w:val="8"/>
        <w:shd w:val="clear" w:color="auto" w:fill="FFFFFF"/>
        <w:spacing w:before="0" w:beforeAutospacing="0" w:after="0" w:afterAutospacing="0" w:line="360" w:lineRule="auto"/>
        <w:ind w:left="420"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十二、农林水（类）农业综合开发（款）其他农业综合开发支出（项）</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反映农业综合开发部门的其他支出。</w:t>
      </w:r>
    </w:p>
    <w:p>
      <w:pPr>
        <w:pStyle w:val="8"/>
        <w:shd w:val="clear" w:color="auto" w:fill="FFFFFF"/>
        <w:spacing w:before="0" w:beforeAutospacing="0" w:after="0" w:afterAutospacing="0" w:line="360" w:lineRule="auto"/>
        <w:ind w:left="420"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十三、住房保障（类）住房改革支出（款）住房公积金（项）</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反映行政事业单位按人力资源和社会保障部、财政部规定的基本工资和津贴补贴以及规定比例为职工缴纳的住房公积金。</w:t>
      </w:r>
    </w:p>
    <w:p>
      <w:pPr>
        <w:pStyle w:val="8"/>
        <w:shd w:val="clear" w:color="auto" w:fill="FFFFFF"/>
        <w:spacing w:before="0" w:beforeAutospacing="0" w:after="0" w:afterAutospacing="0" w:line="360" w:lineRule="auto"/>
        <w:ind w:left="420"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十四、住房保障（类）住房改革支出（款）提租补贴（项）</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反映按房改政策规定的标准</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行政事业单位向职工（含离退休人员）发放的租金补贴。</w:t>
      </w:r>
    </w:p>
    <w:p>
      <w:pPr>
        <w:pStyle w:val="8"/>
        <w:shd w:val="clear" w:color="auto" w:fill="FFFFFF"/>
        <w:spacing w:before="0" w:beforeAutospacing="0" w:after="0" w:afterAutospacing="0" w:line="360" w:lineRule="auto"/>
        <w:ind w:left="420"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十五、住房保障（类）住房改革支出（款）购房补贴（项）</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反映按房改政策规定</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行政事业单位向符合条件职工（含离退休人员）、军队（含武警）向转役复员离退休人员发放的用于购买住房的补贴。</w:t>
      </w:r>
    </w:p>
    <w:p>
      <w:pPr>
        <w:pStyle w:val="8"/>
        <w:shd w:val="clear" w:color="auto" w:fill="FFFFFF"/>
        <w:spacing w:before="0" w:beforeAutospacing="0" w:after="0" w:afterAutospacing="0" w:line="360" w:lineRule="auto"/>
        <w:ind w:left="420"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十六、结余分配</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指事业单位按照会计制度规定缴纳的所得税以及从非财政补助结余中提取的职工福利基金、事业基金等。</w:t>
      </w:r>
    </w:p>
    <w:p>
      <w:pPr>
        <w:pStyle w:val="8"/>
        <w:shd w:val="clear" w:color="auto" w:fill="FFFFFF"/>
        <w:spacing w:before="0" w:beforeAutospacing="0" w:after="0" w:afterAutospacing="0" w:line="360" w:lineRule="auto"/>
        <w:ind w:left="420"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十七、年末结转和结余</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指单位按有关规定结转到下年或以后年度继续使用的资金。</w:t>
      </w:r>
    </w:p>
    <w:p>
      <w:pPr>
        <w:pStyle w:val="8"/>
        <w:shd w:val="clear" w:color="auto" w:fill="FFFFFF"/>
        <w:spacing w:before="0" w:beforeAutospacing="0" w:after="0" w:afterAutospacing="0" w:line="360" w:lineRule="auto"/>
        <w:ind w:left="420"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十八、基本支出</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指单位为保障其机构正常运转、完成日常工作任务而发生的人员支出和公用支出。</w:t>
      </w:r>
    </w:p>
    <w:p>
      <w:pPr>
        <w:pStyle w:val="8"/>
        <w:shd w:val="clear" w:color="auto" w:fill="FFFFFF"/>
        <w:spacing w:before="0" w:beforeAutospacing="0" w:after="0" w:afterAutospacing="0" w:line="360" w:lineRule="auto"/>
        <w:ind w:left="420"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十九、项目支出</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指单位为完成特定行政任务和事业发展目标在基本支出之外所发生的支出。</w:t>
      </w:r>
    </w:p>
    <w:p>
      <w:pPr>
        <w:pStyle w:val="8"/>
        <w:shd w:val="clear" w:color="auto" w:fill="FFFFFF"/>
        <w:spacing w:before="0" w:beforeAutospacing="0" w:after="0" w:afterAutospacing="0" w:line="360" w:lineRule="auto"/>
        <w:ind w:left="420"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二十、经营支出</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指事业单位在专业业务活动及其辅助活动之外开展非独立核算经营活动发生的支出。</w:t>
      </w:r>
    </w:p>
    <w:p>
      <w:pPr>
        <w:pStyle w:val="8"/>
        <w:shd w:val="clear" w:color="auto" w:fill="FFFFFF"/>
        <w:spacing w:before="0" w:beforeAutospacing="0" w:after="0" w:afterAutospacing="0" w:line="360" w:lineRule="auto"/>
        <w:ind w:left="420"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二十一、“三公”经费</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纳入财政预决算管理的“三公”经费</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是指部门用财政拨款安排的因公出国（境）费、公务用车购置及运行费和公务接待费</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是党政机关维持运转或完成特定工作任务所开支的相关支出</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是政府行政开支的一部分。其中</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pStyle w:val="8"/>
        <w:shd w:val="clear" w:color="auto" w:fill="FFFFFF"/>
        <w:spacing w:before="0" w:beforeAutospacing="0" w:after="0" w:afterAutospacing="0" w:line="360" w:lineRule="auto"/>
        <w:ind w:left="420" w:firstLine="640" w:firstLineChars="200"/>
        <w:rPr>
          <w:rFonts w:hint="eastAsia" w:ascii="仿宋" w:hAnsi="仿宋" w:eastAsia="仿宋"/>
          <w:sz w:val="32"/>
          <w:szCs w:val="32"/>
        </w:rPr>
      </w:pPr>
      <w:r>
        <w:rPr>
          <w:rFonts w:hint="eastAsia" w:ascii="仿宋" w:hAnsi="仿宋" w:eastAsia="仿宋" w:cs="仿宋"/>
          <w:sz w:val="32"/>
          <w:szCs w:val="32"/>
          <w:shd w:val="clear" w:color="auto" w:fill="FFFFFF"/>
        </w:rPr>
        <w:t>二十二、机关运行经费</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指为保障行政单位（含参照公务员法管理的事业单位）运行用于购买货物和服务的各项资金</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包括办公及印刷费、邮电费、差旅费、会议费、福利费、日常维修费、专用材料及一般设备购置费、办公用房水电费、办公用房取暖费、办公用房物业管理费、公务用车运行维护费以及其他费用。</w:t>
      </w:r>
    </w:p>
    <w:sectPr>
      <w:pgSz w:w="11906" w:h="16838"/>
      <w:pgMar w:top="1701" w:right="1321"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rPr>
    </w:pPr>
    <w:r>
      <w:fldChar w:fldCharType="begin"/>
    </w:r>
    <w:r>
      <w:rPr>
        <w:rStyle w:val="13"/>
      </w:rPr>
      <w:instrText xml:space="preserve">PAGE  </w:instrText>
    </w:r>
    <w:r>
      <w:fldChar w:fldCharType="separate"/>
    </w:r>
    <w:r>
      <w:rPr>
        <w:rStyle w:val="13"/>
      </w:rPr>
      <w:t>6</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lNDg5N2U3NDY3ZDExYzA4OWZiMzUwMmY4MWI5YTEifQ=="/>
  </w:docVars>
  <w:rsids>
    <w:rsidRoot w:val="00955986"/>
    <w:rsid w:val="000000D1"/>
    <w:rsid w:val="00001E9F"/>
    <w:rsid w:val="000030EC"/>
    <w:rsid w:val="00003148"/>
    <w:rsid w:val="00003AFE"/>
    <w:rsid w:val="00005E19"/>
    <w:rsid w:val="00011D39"/>
    <w:rsid w:val="00012EF9"/>
    <w:rsid w:val="00015267"/>
    <w:rsid w:val="0002122C"/>
    <w:rsid w:val="00031E45"/>
    <w:rsid w:val="000417EA"/>
    <w:rsid w:val="000438FD"/>
    <w:rsid w:val="00043C0C"/>
    <w:rsid w:val="0004605C"/>
    <w:rsid w:val="00046274"/>
    <w:rsid w:val="00046E6A"/>
    <w:rsid w:val="000475EE"/>
    <w:rsid w:val="000576C6"/>
    <w:rsid w:val="000641EA"/>
    <w:rsid w:val="000670BD"/>
    <w:rsid w:val="000675B4"/>
    <w:rsid w:val="00067B33"/>
    <w:rsid w:val="00070918"/>
    <w:rsid w:val="00070D4C"/>
    <w:rsid w:val="00070EA6"/>
    <w:rsid w:val="00071EC0"/>
    <w:rsid w:val="000729B9"/>
    <w:rsid w:val="000851CB"/>
    <w:rsid w:val="00086211"/>
    <w:rsid w:val="00093583"/>
    <w:rsid w:val="000938FA"/>
    <w:rsid w:val="000949F9"/>
    <w:rsid w:val="000975B4"/>
    <w:rsid w:val="000A3354"/>
    <w:rsid w:val="000A5647"/>
    <w:rsid w:val="000A5940"/>
    <w:rsid w:val="000B2D3F"/>
    <w:rsid w:val="000B3FF7"/>
    <w:rsid w:val="000B7771"/>
    <w:rsid w:val="000C3FC4"/>
    <w:rsid w:val="000C42CF"/>
    <w:rsid w:val="000D291C"/>
    <w:rsid w:val="000D3672"/>
    <w:rsid w:val="000D7063"/>
    <w:rsid w:val="000E0F62"/>
    <w:rsid w:val="000F01EB"/>
    <w:rsid w:val="000F3352"/>
    <w:rsid w:val="000F4084"/>
    <w:rsid w:val="00102062"/>
    <w:rsid w:val="00106102"/>
    <w:rsid w:val="00112659"/>
    <w:rsid w:val="00117BBB"/>
    <w:rsid w:val="00121DA7"/>
    <w:rsid w:val="00124EAA"/>
    <w:rsid w:val="00126230"/>
    <w:rsid w:val="001271B6"/>
    <w:rsid w:val="001303CD"/>
    <w:rsid w:val="00131345"/>
    <w:rsid w:val="00141226"/>
    <w:rsid w:val="0014234E"/>
    <w:rsid w:val="00143241"/>
    <w:rsid w:val="0014471D"/>
    <w:rsid w:val="00145414"/>
    <w:rsid w:val="00147CAB"/>
    <w:rsid w:val="001504A3"/>
    <w:rsid w:val="00150A03"/>
    <w:rsid w:val="00156CDC"/>
    <w:rsid w:val="00160467"/>
    <w:rsid w:val="001666ED"/>
    <w:rsid w:val="00166900"/>
    <w:rsid w:val="00167226"/>
    <w:rsid w:val="00167A23"/>
    <w:rsid w:val="00182A3D"/>
    <w:rsid w:val="001859BD"/>
    <w:rsid w:val="00185FC8"/>
    <w:rsid w:val="00187E20"/>
    <w:rsid w:val="001911F0"/>
    <w:rsid w:val="001920C5"/>
    <w:rsid w:val="001924F5"/>
    <w:rsid w:val="001946BC"/>
    <w:rsid w:val="00194E6F"/>
    <w:rsid w:val="00196794"/>
    <w:rsid w:val="001A0383"/>
    <w:rsid w:val="001A054A"/>
    <w:rsid w:val="001A2500"/>
    <w:rsid w:val="001A6E88"/>
    <w:rsid w:val="001A7AF0"/>
    <w:rsid w:val="001B5C4B"/>
    <w:rsid w:val="001B65FE"/>
    <w:rsid w:val="001C387C"/>
    <w:rsid w:val="001D1BDA"/>
    <w:rsid w:val="001D2C03"/>
    <w:rsid w:val="001E511D"/>
    <w:rsid w:val="001F65CF"/>
    <w:rsid w:val="001F6D83"/>
    <w:rsid w:val="00201EE4"/>
    <w:rsid w:val="00202D83"/>
    <w:rsid w:val="00204C5B"/>
    <w:rsid w:val="002077AB"/>
    <w:rsid w:val="00211C59"/>
    <w:rsid w:val="002154E3"/>
    <w:rsid w:val="00216382"/>
    <w:rsid w:val="00217A7B"/>
    <w:rsid w:val="00217E1D"/>
    <w:rsid w:val="00220A36"/>
    <w:rsid w:val="00221217"/>
    <w:rsid w:val="002213F6"/>
    <w:rsid w:val="00222547"/>
    <w:rsid w:val="00223040"/>
    <w:rsid w:val="002265F5"/>
    <w:rsid w:val="00227E11"/>
    <w:rsid w:val="002336F4"/>
    <w:rsid w:val="002365CB"/>
    <w:rsid w:val="00237B18"/>
    <w:rsid w:val="00241EE2"/>
    <w:rsid w:val="00242787"/>
    <w:rsid w:val="002441DF"/>
    <w:rsid w:val="00246A95"/>
    <w:rsid w:val="00247352"/>
    <w:rsid w:val="00250672"/>
    <w:rsid w:val="00256055"/>
    <w:rsid w:val="00262950"/>
    <w:rsid w:val="0026455E"/>
    <w:rsid w:val="00267DB7"/>
    <w:rsid w:val="00270242"/>
    <w:rsid w:val="00270798"/>
    <w:rsid w:val="00272FB1"/>
    <w:rsid w:val="00277C61"/>
    <w:rsid w:val="00281235"/>
    <w:rsid w:val="00285BBB"/>
    <w:rsid w:val="00287C7C"/>
    <w:rsid w:val="0029446A"/>
    <w:rsid w:val="002953AF"/>
    <w:rsid w:val="002A0C80"/>
    <w:rsid w:val="002A211E"/>
    <w:rsid w:val="002A4F14"/>
    <w:rsid w:val="002A734E"/>
    <w:rsid w:val="002A7575"/>
    <w:rsid w:val="002B0B5B"/>
    <w:rsid w:val="002B5030"/>
    <w:rsid w:val="002B531E"/>
    <w:rsid w:val="002C0F35"/>
    <w:rsid w:val="002C1E21"/>
    <w:rsid w:val="002C630A"/>
    <w:rsid w:val="002C66D5"/>
    <w:rsid w:val="002D2714"/>
    <w:rsid w:val="002D4D3B"/>
    <w:rsid w:val="002F2617"/>
    <w:rsid w:val="0030245D"/>
    <w:rsid w:val="00302A2E"/>
    <w:rsid w:val="003049D8"/>
    <w:rsid w:val="00310B55"/>
    <w:rsid w:val="0031262C"/>
    <w:rsid w:val="0031299B"/>
    <w:rsid w:val="00314D58"/>
    <w:rsid w:val="003212D9"/>
    <w:rsid w:val="003243E2"/>
    <w:rsid w:val="00325668"/>
    <w:rsid w:val="0032572B"/>
    <w:rsid w:val="003339CC"/>
    <w:rsid w:val="00333A6A"/>
    <w:rsid w:val="00334A9C"/>
    <w:rsid w:val="00334A9F"/>
    <w:rsid w:val="00335F0A"/>
    <w:rsid w:val="00335F4F"/>
    <w:rsid w:val="00337724"/>
    <w:rsid w:val="00346E9B"/>
    <w:rsid w:val="00351FE9"/>
    <w:rsid w:val="003538C2"/>
    <w:rsid w:val="00356135"/>
    <w:rsid w:val="00356DF8"/>
    <w:rsid w:val="00361C31"/>
    <w:rsid w:val="00362A3D"/>
    <w:rsid w:val="00362EEE"/>
    <w:rsid w:val="003652F6"/>
    <w:rsid w:val="003668A3"/>
    <w:rsid w:val="00380703"/>
    <w:rsid w:val="00380CA7"/>
    <w:rsid w:val="00383CA1"/>
    <w:rsid w:val="00395114"/>
    <w:rsid w:val="003A0BB2"/>
    <w:rsid w:val="003A20A0"/>
    <w:rsid w:val="003A2B55"/>
    <w:rsid w:val="003A3497"/>
    <w:rsid w:val="003A377E"/>
    <w:rsid w:val="003A5133"/>
    <w:rsid w:val="003B6633"/>
    <w:rsid w:val="003B77D5"/>
    <w:rsid w:val="003C3172"/>
    <w:rsid w:val="003C3201"/>
    <w:rsid w:val="003C7F3B"/>
    <w:rsid w:val="003D1EF4"/>
    <w:rsid w:val="003D7797"/>
    <w:rsid w:val="003E3D13"/>
    <w:rsid w:val="003F1CAF"/>
    <w:rsid w:val="003F1CE3"/>
    <w:rsid w:val="003F5FA8"/>
    <w:rsid w:val="004000DB"/>
    <w:rsid w:val="00405579"/>
    <w:rsid w:val="00410466"/>
    <w:rsid w:val="00416D24"/>
    <w:rsid w:val="004202FA"/>
    <w:rsid w:val="004225B5"/>
    <w:rsid w:val="00427648"/>
    <w:rsid w:val="004310EE"/>
    <w:rsid w:val="004315EE"/>
    <w:rsid w:val="00436B9B"/>
    <w:rsid w:val="00443A3B"/>
    <w:rsid w:val="00445347"/>
    <w:rsid w:val="00447B1C"/>
    <w:rsid w:val="0045014C"/>
    <w:rsid w:val="00450D78"/>
    <w:rsid w:val="004520A2"/>
    <w:rsid w:val="0045327E"/>
    <w:rsid w:val="00457D3A"/>
    <w:rsid w:val="00461CF7"/>
    <w:rsid w:val="00471B4C"/>
    <w:rsid w:val="004811C3"/>
    <w:rsid w:val="004828C8"/>
    <w:rsid w:val="00482963"/>
    <w:rsid w:val="00482F43"/>
    <w:rsid w:val="00485F6A"/>
    <w:rsid w:val="00486A69"/>
    <w:rsid w:val="00490DBA"/>
    <w:rsid w:val="00493735"/>
    <w:rsid w:val="00493A08"/>
    <w:rsid w:val="00493A4A"/>
    <w:rsid w:val="00496046"/>
    <w:rsid w:val="00496E4A"/>
    <w:rsid w:val="004A2482"/>
    <w:rsid w:val="004A38A1"/>
    <w:rsid w:val="004A5696"/>
    <w:rsid w:val="004B2064"/>
    <w:rsid w:val="004B36EC"/>
    <w:rsid w:val="004B3F5B"/>
    <w:rsid w:val="004B418B"/>
    <w:rsid w:val="004B4426"/>
    <w:rsid w:val="004B4D93"/>
    <w:rsid w:val="004B6220"/>
    <w:rsid w:val="004B712E"/>
    <w:rsid w:val="004B77A0"/>
    <w:rsid w:val="004C01FC"/>
    <w:rsid w:val="004C2571"/>
    <w:rsid w:val="004C3209"/>
    <w:rsid w:val="004C4473"/>
    <w:rsid w:val="004D2561"/>
    <w:rsid w:val="004D3725"/>
    <w:rsid w:val="004D4761"/>
    <w:rsid w:val="004D62D1"/>
    <w:rsid w:val="004D6C46"/>
    <w:rsid w:val="004D7982"/>
    <w:rsid w:val="004E421D"/>
    <w:rsid w:val="004F1263"/>
    <w:rsid w:val="004F2BEA"/>
    <w:rsid w:val="00502EAF"/>
    <w:rsid w:val="00503A91"/>
    <w:rsid w:val="005158BE"/>
    <w:rsid w:val="00522579"/>
    <w:rsid w:val="00522A55"/>
    <w:rsid w:val="00523399"/>
    <w:rsid w:val="00523461"/>
    <w:rsid w:val="00527A39"/>
    <w:rsid w:val="00534F7A"/>
    <w:rsid w:val="005416F4"/>
    <w:rsid w:val="0055054A"/>
    <w:rsid w:val="00550F63"/>
    <w:rsid w:val="00552EBE"/>
    <w:rsid w:val="005573B3"/>
    <w:rsid w:val="005674E9"/>
    <w:rsid w:val="0057063A"/>
    <w:rsid w:val="00572134"/>
    <w:rsid w:val="00575BA6"/>
    <w:rsid w:val="00581363"/>
    <w:rsid w:val="00582E73"/>
    <w:rsid w:val="0058481C"/>
    <w:rsid w:val="005910D3"/>
    <w:rsid w:val="0059196E"/>
    <w:rsid w:val="005921A0"/>
    <w:rsid w:val="005930F6"/>
    <w:rsid w:val="00593952"/>
    <w:rsid w:val="0059429E"/>
    <w:rsid w:val="00594885"/>
    <w:rsid w:val="005956EC"/>
    <w:rsid w:val="005A1AFC"/>
    <w:rsid w:val="005A4EF4"/>
    <w:rsid w:val="005B3249"/>
    <w:rsid w:val="005B7B37"/>
    <w:rsid w:val="005C205E"/>
    <w:rsid w:val="005C38A2"/>
    <w:rsid w:val="005C393E"/>
    <w:rsid w:val="005D11A2"/>
    <w:rsid w:val="005D6747"/>
    <w:rsid w:val="005D6EF3"/>
    <w:rsid w:val="005E22BC"/>
    <w:rsid w:val="005E26D0"/>
    <w:rsid w:val="005E4261"/>
    <w:rsid w:val="005E45E0"/>
    <w:rsid w:val="005E5C91"/>
    <w:rsid w:val="005E63AB"/>
    <w:rsid w:val="005E7141"/>
    <w:rsid w:val="005F62B1"/>
    <w:rsid w:val="0060191D"/>
    <w:rsid w:val="00602795"/>
    <w:rsid w:val="00607155"/>
    <w:rsid w:val="0061306A"/>
    <w:rsid w:val="006149A8"/>
    <w:rsid w:val="006211A3"/>
    <w:rsid w:val="00621C05"/>
    <w:rsid w:val="00626384"/>
    <w:rsid w:val="00641C04"/>
    <w:rsid w:val="0064750B"/>
    <w:rsid w:val="00651684"/>
    <w:rsid w:val="00662D68"/>
    <w:rsid w:val="006674A2"/>
    <w:rsid w:val="00670E06"/>
    <w:rsid w:val="00671984"/>
    <w:rsid w:val="006766DA"/>
    <w:rsid w:val="00676EFB"/>
    <w:rsid w:val="006807BE"/>
    <w:rsid w:val="00681550"/>
    <w:rsid w:val="006843AD"/>
    <w:rsid w:val="00684761"/>
    <w:rsid w:val="00684E20"/>
    <w:rsid w:val="00692678"/>
    <w:rsid w:val="006927CE"/>
    <w:rsid w:val="00693B63"/>
    <w:rsid w:val="006957CD"/>
    <w:rsid w:val="00696CCD"/>
    <w:rsid w:val="006971BD"/>
    <w:rsid w:val="006A065E"/>
    <w:rsid w:val="006A2F93"/>
    <w:rsid w:val="006A35B6"/>
    <w:rsid w:val="006B254F"/>
    <w:rsid w:val="006B34FF"/>
    <w:rsid w:val="006B4D0E"/>
    <w:rsid w:val="006B54DC"/>
    <w:rsid w:val="006B5556"/>
    <w:rsid w:val="006C01B6"/>
    <w:rsid w:val="006C441B"/>
    <w:rsid w:val="006C48FB"/>
    <w:rsid w:val="006C7CF3"/>
    <w:rsid w:val="006D3DA2"/>
    <w:rsid w:val="006D617B"/>
    <w:rsid w:val="006E193E"/>
    <w:rsid w:val="006E2353"/>
    <w:rsid w:val="006E5F1E"/>
    <w:rsid w:val="006E6E75"/>
    <w:rsid w:val="006E76A3"/>
    <w:rsid w:val="006F48F4"/>
    <w:rsid w:val="006F4B8D"/>
    <w:rsid w:val="006F5235"/>
    <w:rsid w:val="006F6912"/>
    <w:rsid w:val="006F7DA0"/>
    <w:rsid w:val="00701AFE"/>
    <w:rsid w:val="00701CED"/>
    <w:rsid w:val="00705099"/>
    <w:rsid w:val="007057F0"/>
    <w:rsid w:val="00705EB7"/>
    <w:rsid w:val="007064C8"/>
    <w:rsid w:val="00706BBD"/>
    <w:rsid w:val="00706ED7"/>
    <w:rsid w:val="00710A77"/>
    <w:rsid w:val="00711949"/>
    <w:rsid w:val="0071355B"/>
    <w:rsid w:val="00716517"/>
    <w:rsid w:val="007202B3"/>
    <w:rsid w:val="007235DB"/>
    <w:rsid w:val="0072572A"/>
    <w:rsid w:val="0073379D"/>
    <w:rsid w:val="007354F1"/>
    <w:rsid w:val="00736E7D"/>
    <w:rsid w:val="00737B93"/>
    <w:rsid w:val="0074123D"/>
    <w:rsid w:val="007433C9"/>
    <w:rsid w:val="00744190"/>
    <w:rsid w:val="007464E7"/>
    <w:rsid w:val="0075052E"/>
    <w:rsid w:val="00754574"/>
    <w:rsid w:val="00755411"/>
    <w:rsid w:val="007575EC"/>
    <w:rsid w:val="007633D0"/>
    <w:rsid w:val="00765DDE"/>
    <w:rsid w:val="00770396"/>
    <w:rsid w:val="00770667"/>
    <w:rsid w:val="00774EEF"/>
    <w:rsid w:val="007800F1"/>
    <w:rsid w:val="00784639"/>
    <w:rsid w:val="0078640D"/>
    <w:rsid w:val="00786707"/>
    <w:rsid w:val="00786725"/>
    <w:rsid w:val="00787FD2"/>
    <w:rsid w:val="007914A7"/>
    <w:rsid w:val="0079154A"/>
    <w:rsid w:val="00791D54"/>
    <w:rsid w:val="00792F0E"/>
    <w:rsid w:val="00793F65"/>
    <w:rsid w:val="007A2A01"/>
    <w:rsid w:val="007A5011"/>
    <w:rsid w:val="007A6F4C"/>
    <w:rsid w:val="007A7344"/>
    <w:rsid w:val="007B04B0"/>
    <w:rsid w:val="007B15A4"/>
    <w:rsid w:val="007B5788"/>
    <w:rsid w:val="007C098E"/>
    <w:rsid w:val="007C202F"/>
    <w:rsid w:val="007C5734"/>
    <w:rsid w:val="007C604A"/>
    <w:rsid w:val="007D6752"/>
    <w:rsid w:val="007D683D"/>
    <w:rsid w:val="007F22B5"/>
    <w:rsid w:val="007F338B"/>
    <w:rsid w:val="008016FF"/>
    <w:rsid w:val="008018DB"/>
    <w:rsid w:val="00802B44"/>
    <w:rsid w:val="00803B87"/>
    <w:rsid w:val="00805D91"/>
    <w:rsid w:val="00806BDB"/>
    <w:rsid w:val="008071E8"/>
    <w:rsid w:val="008074F9"/>
    <w:rsid w:val="0081003A"/>
    <w:rsid w:val="0081229C"/>
    <w:rsid w:val="00820903"/>
    <w:rsid w:val="00822B13"/>
    <w:rsid w:val="00825BD3"/>
    <w:rsid w:val="008311B7"/>
    <w:rsid w:val="00832273"/>
    <w:rsid w:val="00833D9C"/>
    <w:rsid w:val="00837089"/>
    <w:rsid w:val="00840BAA"/>
    <w:rsid w:val="00841909"/>
    <w:rsid w:val="00841ECB"/>
    <w:rsid w:val="0084200E"/>
    <w:rsid w:val="00844BF8"/>
    <w:rsid w:val="008455D0"/>
    <w:rsid w:val="00845907"/>
    <w:rsid w:val="00850722"/>
    <w:rsid w:val="00851E53"/>
    <w:rsid w:val="00852682"/>
    <w:rsid w:val="00853D7F"/>
    <w:rsid w:val="00856256"/>
    <w:rsid w:val="00856318"/>
    <w:rsid w:val="008575E9"/>
    <w:rsid w:val="008648AB"/>
    <w:rsid w:val="0086666F"/>
    <w:rsid w:val="00867F7C"/>
    <w:rsid w:val="0087445F"/>
    <w:rsid w:val="00875E75"/>
    <w:rsid w:val="00883C4D"/>
    <w:rsid w:val="00890AE2"/>
    <w:rsid w:val="00893D6B"/>
    <w:rsid w:val="00896815"/>
    <w:rsid w:val="008975A6"/>
    <w:rsid w:val="008B12F6"/>
    <w:rsid w:val="008B1F8D"/>
    <w:rsid w:val="008B67BC"/>
    <w:rsid w:val="008B7F1F"/>
    <w:rsid w:val="008C32A3"/>
    <w:rsid w:val="008C5E99"/>
    <w:rsid w:val="008D02C5"/>
    <w:rsid w:val="008D08B8"/>
    <w:rsid w:val="008D3A32"/>
    <w:rsid w:val="008E32C1"/>
    <w:rsid w:val="008E33EC"/>
    <w:rsid w:val="008E3873"/>
    <w:rsid w:val="008E6D8C"/>
    <w:rsid w:val="008F0DD1"/>
    <w:rsid w:val="008F3A58"/>
    <w:rsid w:val="008F4685"/>
    <w:rsid w:val="008F54C3"/>
    <w:rsid w:val="0090052B"/>
    <w:rsid w:val="00900BCE"/>
    <w:rsid w:val="009014B0"/>
    <w:rsid w:val="009060B9"/>
    <w:rsid w:val="009108C1"/>
    <w:rsid w:val="00914631"/>
    <w:rsid w:val="00916A5A"/>
    <w:rsid w:val="0092069C"/>
    <w:rsid w:val="00920BC0"/>
    <w:rsid w:val="00921249"/>
    <w:rsid w:val="00926C49"/>
    <w:rsid w:val="009332FD"/>
    <w:rsid w:val="0093442D"/>
    <w:rsid w:val="009346F0"/>
    <w:rsid w:val="00934A25"/>
    <w:rsid w:val="00935F83"/>
    <w:rsid w:val="00937FC6"/>
    <w:rsid w:val="009407C2"/>
    <w:rsid w:val="00945FBF"/>
    <w:rsid w:val="009517A8"/>
    <w:rsid w:val="009527F4"/>
    <w:rsid w:val="00952EE4"/>
    <w:rsid w:val="009547F1"/>
    <w:rsid w:val="00955986"/>
    <w:rsid w:val="00963E82"/>
    <w:rsid w:val="00967925"/>
    <w:rsid w:val="00977DA8"/>
    <w:rsid w:val="00987118"/>
    <w:rsid w:val="00987D56"/>
    <w:rsid w:val="00997CA8"/>
    <w:rsid w:val="009A7BBF"/>
    <w:rsid w:val="009B121C"/>
    <w:rsid w:val="009B16A2"/>
    <w:rsid w:val="009B3927"/>
    <w:rsid w:val="009B58AD"/>
    <w:rsid w:val="009B7C88"/>
    <w:rsid w:val="009C19D0"/>
    <w:rsid w:val="009C322D"/>
    <w:rsid w:val="009C34B7"/>
    <w:rsid w:val="009C613F"/>
    <w:rsid w:val="009D0995"/>
    <w:rsid w:val="009D4EC2"/>
    <w:rsid w:val="009D6CC8"/>
    <w:rsid w:val="009E20AB"/>
    <w:rsid w:val="009E3BA5"/>
    <w:rsid w:val="009E4656"/>
    <w:rsid w:val="009F06C9"/>
    <w:rsid w:val="009F3BB1"/>
    <w:rsid w:val="009F3BB8"/>
    <w:rsid w:val="009F5980"/>
    <w:rsid w:val="009F6A3C"/>
    <w:rsid w:val="00A04B7D"/>
    <w:rsid w:val="00A16818"/>
    <w:rsid w:val="00A312E8"/>
    <w:rsid w:val="00A34697"/>
    <w:rsid w:val="00A352EF"/>
    <w:rsid w:val="00A357E0"/>
    <w:rsid w:val="00A36C94"/>
    <w:rsid w:val="00A4795A"/>
    <w:rsid w:val="00A54015"/>
    <w:rsid w:val="00A63849"/>
    <w:rsid w:val="00A66CB0"/>
    <w:rsid w:val="00A704D8"/>
    <w:rsid w:val="00A7252C"/>
    <w:rsid w:val="00A80D79"/>
    <w:rsid w:val="00A90529"/>
    <w:rsid w:val="00A90FF5"/>
    <w:rsid w:val="00A92D64"/>
    <w:rsid w:val="00AA0706"/>
    <w:rsid w:val="00AA2DEB"/>
    <w:rsid w:val="00AA404D"/>
    <w:rsid w:val="00AA4837"/>
    <w:rsid w:val="00AB6062"/>
    <w:rsid w:val="00AB72C7"/>
    <w:rsid w:val="00AC310E"/>
    <w:rsid w:val="00AC6F3F"/>
    <w:rsid w:val="00AD14D4"/>
    <w:rsid w:val="00AD2069"/>
    <w:rsid w:val="00AD262C"/>
    <w:rsid w:val="00AD2ACA"/>
    <w:rsid w:val="00AD3381"/>
    <w:rsid w:val="00AD7083"/>
    <w:rsid w:val="00AE115A"/>
    <w:rsid w:val="00AE12EE"/>
    <w:rsid w:val="00AE3247"/>
    <w:rsid w:val="00AF1671"/>
    <w:rsid w:val="00B03222"/>
    <w:rsid w:val="00B0393A"/>
    <w:rsid w:val="00B04501"/>
    <w:rsid w:val="00B10675"/>
    <w:rsid w:val="00B11010"/>
    <w:rsid w:val="00B11118"/>
    <w:rsid w:val="00B12317"/>
    <w:rsid w:val="00B124DC"/>
    <w:rsid w:val="00B12C12"/>
    <w:rsid w:val="00B14D57"/>
    <w:rsid w:val="00B275B4"/>
    <w:rsid w:val="00B27AAF"/>
    <w:rsid w:val="00B33FD0"/>
    <w:rsid w:val="00B433BB"/>
    <w:rsid w:val="00B4456C"/>
    <w:rsid w:val="00B5193F"/>
    <w:rsid w:val="00B54B4C"/>
    <w:rsid w:val="00B5702B"/>
    <w:rsid w:val="00B646BD"/>
    <w:rsid w:val="00B65AD4"/>
    <w:rsid w:val="00B67684"/>
    <w:rsid w:val="00B678C8"/>
    <w:rsid w:val="00B704C8"/>
    <w:rsid w:val="00B72541"/>
    <w:rsid w:val="00B72E0E"/>
    <w:rsid w:val="00B74B9A"/>
    <w:rsid w:val="00B77027"/>
    <w:rsid w:val="00B77031"/>
    <w:rsid w:val="00B77C88"/>
    <w:rsid w:val="00B82046"/>
    <w:rsid w:val="00B84BEE"/>
    <w:rsid w:val="00B8561A"/>
    <w:rsid w:val="00B868AA"/>
    <w:rsid w:val="00B8725D"/>
    <w:rsid w:val="00B93A12"/>
    <w:rsid w:val="00B93CF4"/>
    <w:rsid w:val="00B94BF2"/>
    <w:rsid w:val="00B957F7"/>
    <w:rsid w:val="00B959CD"/>
    <w:rsid w:val="00B96003"/>
    <w:rsid w:val="00B97AA6"/>
    <w:rsid w:val="00BA044D"/>
    <w:rsid w:val="00BA10F1"/>
    <w:rsid w:val="00BB12EE"/>
    <w:rsid w:val="00BB1580"/>
    <w:rsid w:val="00BB2A07"/>
    <w:rsid w:val="00BB57C6"/>
    <w:rsid w:val="00BC499B"/>
    <w:rsid w:val="00BC53A3"/>
    <w:rsid w:val="00BD0680"/>
    <w:rsid w:val="00BD1A44"/>
    <w:rsid w:val="00BD77F3"/>
    <w:rsid w:val="00BE160A"/>
    <w:rsid w:val="00BF0D0C"/>
    <w:rsid w:val="00C06818"/>
    <w:rsid w:val="00C12FEB"/>
    <w:rsid w:val="00C157FA"/>
    <w:rsid w:val="00C17B56"/>
    <w:rsid w:val="00C17C0D"/>
    <w:rsid w:val="00C200C8"/>
    <w:rsid w:val="00C20276"/>
    <w:rsid w:val="00C22B12"/>
    <w:rsid w:val="00C230D0"/>
    <w:rsid w:val="00C30CD0"/>
    <w:rsid w:val="00C323E0"/>
    <w:rsid w:val="00C346BB"/>
    <w:rsid w:val="00C34847"/>
    <w:rsid w:val="00C34C1A"/>
    <w:rsid w:val="00C350DB"/>
    <w:rsid w:val="00C4158A"/>
    <w:rsid w:val="00C421DE"/>
    <w:rsid w:val="00C46037"/>
    <w:rsid w:val="00C47D8F"/>
    <w:rsid w:val="00C47DF8"/>
    <w:rsid w:val="00C5100D"/>
    <w:rsid w:val="00C5342A"/>
    <w:rsid w:val="00C5392E"/>
    <w:rsid w:val="00C67BAD"/>
    <w:rsid w:val="00C72567"/>
    <w:rsid w:val="00C72D34"/>
    <w:rsid w:val="00C76B04"/>
    <w:rsid w:val="00C779FB"/>
    <w:rsid w:val="00C803B7"/>
    <w:rsid w:val="00C810E0"/>
    <w:rsid w:val="00C84059"/>
    <w:rsid w:val="00C86876"/>
    <w:rsid w:val="00C902F6"/>
    <w:rsid w:val="00C92EF6"/>
    <w:rsid w:val="00C93004"/>
    <w:rsid w:val="00C9476C"/>
    <w:rsid w:val="00CA370F"/>
    <w:rsid w:val="00CA54E6"/>
    <w:rsid w:val="00CB00B7"/>
    <w:rsid w:val="00CC662C"/>
    <w:rsid w:val="00CC7C84"/>
    <w:rsid w:val="00CD4FD0"/>
    <w:rsid w:val="00CE16DF"/>
    <w:rsid w:val="00CE225E"/>
    <w:rsid w:val="00CE4E7A"/>
    <w:rsid w:val="00CF3068"/>
    <w:rsid w:val="00CF34BA"/>
    <w:rsid w:val="00CF3EC5"/>
    <w:rsid w:val="00CF3F60"/>
    <w:rsid w:val="00CF4347"/>
    <w:rsid w:val="00CF736D"/>
    <w:rsid w:val="00CF748F"/>
    <w:rsid w:val="00D04ACC"/>
    <w:rsid w:val="00D078AC"/>
    <w:rsid w:val="00D07A2E"/>
    <w:rsid w:val="00D23353"/>
    <w:rsid w:val="00D25DBE"/>
    <w:rsid w:val="00D279D2"/>
    <w:rsid w:val="00D315C4"/>
    <w:rsid w:val="00D32550"/>
    <w:rsid w:val="00D32C07"/>
    <w:rsid w:val="00D36645"/>
    <w:rsid w:val="00D4079B"/>
    <w:rsid w:val="00D42E5B"/>
    <w:rsid w:val="00D53106"/>
    <w:rsid w:val="00D550B8"/>
    <w:rsid w:val="00D555FE"/>
    <w:rsid w:val="00D56472"/>
    <w:rsid w:val="00D570F4"/>
    <w:rsid w:val="00D62F97"/>
    <w:rsid w:val="00D6487F"/>
    <w:rsid w:val="00D66911"/>
    <w:rsid w:val="00D67680"/>
    <w:rsid w:val="00D728F1"/>
    <w:rsid w:val="00D7560B"/>
    <w:rsid w:val="00D75F7A"/>
    <w:rsid w:val="00D760ED"/>
    <w:rsid w:val="00D76C12"/>
    <w:rsid w:val="00D80482"/>
    <w:rsid w:val="00D8480B"/>
    <w:rsid w:val="00D876EE"/>
    <w:rsid w:val="00D90486"/>
    <w:rsid w:val="00D93B76"/>
    <w:rsid w:val="00D93CA3"/>
    <w:rsid w:val="00DA0C8A"/>
    <w:rsid w:val="00DA0C9C"/>
    <w:rsid w:val="00DA1786"/>
    <w:rsid w:val="00DA19D3"/>
    <w:rsid w:val="00DA24BB"/>
    <w:rsid w:val="00DA41A6"/>
    <w:rsid w:val="00DA63DE"/>
    <w:rsid w:val="00DC0012"/>
    <w:rsid w:val="00DC15C0"/>
    <w:rsid w:val="00DC6B53"/>
    <w:rsid w:val="00DC7E2A"/>
    <w:rsid w:val="00DD07CB"/>
    <w:rsid w:val="00DD378D"/>
    <w:rsid w:val="00DE1824"/>
    <w:rsid w:val="00DF226F"/>
    <w:rsid w:val="00E10960"/>
    <w:rsid w:val="00E2204E"/>
    <w:rsid w:val="00E30BC7"/>
    <w:rsid w:val="00E3268B"/>
    <w:rsid w:val="00E33715"/>
    <w:rsid w:val="00E33ED6"/>
    <w:rsid w:val="00E34C65"/>
    <w:rsid w:val="00E40B1C"/>
    <w:rsid w:val="00E42798"/>
    <w:rsid w:val="00E43F1B"/>
    <w:rsid w:val="00E51262"/>
    <w:rsid w:val="00E52286"/>
    <w:rsid w:val="00E5676C"/>
    <w:rsid w:val="00E634E8"/>
    <w:rsid w:val="00E66C7A"/>
    <w:rsid w:val="00E679CC"/>
    <w:rsid w:val="00E70FEC"/>
    <w:rsid w:val="00E72DCF"/>
    <w:rsid w:val="00E74C91"/>
    <w:rsid w:val="00E8081D"/>
    <w:rsid w:val="00E81478"/>
    <w:rsid w:val="00E8534E"/>
    <w:rsid w:val="00E85A38"/>
    <w:rsid w:val="00E87CB3"/>
    <w:rsid w:val="00E903CA"/>
    <w:rsid w:val="00E932D0"/>
    <w:rsid w:val="00E9655A"/>
    <w:rsid w:val="00E97BF3"/>
    <w:rsid w:val="00EA2E6B"/>
    <w:rsid w:val="00EA75A2"/>
    <w:rsid w:val="00EB159C"/>
    <w:rsid w:val="00EB29AE"/>
    <w:rsid w:val="00EB6C02"/>
    <w:rsid w:val="00EC35B2"/>
    <w:rsid w:val="00EC57D3"/>
    <w:rsid w:val="00EC716F"/>
    <w:rsid w:val="00EC7D5C"/>
    <w:rsid w:val="00ED11EE"/>
    <w:rsid w:val="00ED5024"/>
    <w:rsid w:val="00ED576B"/>
    <w:rsid w:val="00ED5B6B"/>
    <w:rsid w:val="00ED6AA1"/>
    <w:rsid w:val="00ED6B9A"/>
    <w:rsid w:val="00EE1B51"/>
    <w:rsid w:val="00EE32F3"/>
    <w:rsid w:val="00EE7958"/>
    <w:rsid w:val="00EF4F0D"/>
    <w:rsid w:val="00F01867"/>
    <w:rsid w:val="00F034C8"/>
    <w:rsid w:val="00F06F66"/>
    <w:rsid w:val="00F10E62"/>
    <w:rsid w:val="00F116A1"/>
    <w:rsid w:val="00F1521D"/>
    <w:rsid w:val="00F175B4"/>
    <w:rsid w:val="00F22742"/>
    <w:rsid w:val="00F24C1A"/>
    <w:rsid w:val="00F24D0B"/>
    <w:rsid w:val="00F2575E"/>
    <w:rsid w:val="00F318F1"/>
    <w:rsid w:val="00F332BB"/>
    <w:rsid w:val="00F352D7"/>
    <w:rsid w:val="00F36898"/>
    <w:rsid w:val="00F46434"/>
    <w:rsid w:val="00F530C7"/>
    <w:rsid w:val="00F554C9"/>
    <w:rsid w:val="00F57445"/>
    <w:rsid w:val="00F60D34"/>
    <w:rsid w:val="00F62282"/>
    <w:rsid w:val="00F66E7A"/>
    <w:rsid w:val="00F704ED"/>
    <w:rsid w:val="00F7241E"/>
    <w:rsid w:val="00F80FFF"/>
    <w:rsid w:val="00F8115C"/>
    <w:rsid w:val="00F95FD2"/>
    <w:rsid w:val="00FA0304"/>
    <w:rsid w:val="00FA0FF0"/>
    <w:rsid w:val="00FA220F"/>
    <w:rsid w:val="00FA3124"/>
    <w:rsid w:val="00FB1998"/>
    <w:rsid w:val="00FB1B10"/>
    <w:rsid w:val="00FB419F"/>
    <w:rsid w:val="00FB721F"/>
    <w:rsid w:val="00FC1335"/>
    <w:rsid w:val="00FC5261"/>
    <w:rsid w:val="00FC5B2E"/>
    <w:rsid w:val="00FD0E86"/>
    <w:rsid w:val="00FD2BBF"/>
    <w:rsid w:val="00FD327F"/>
    <w:rsid w:val="00FE4098"/>
    <w:rsid w:val="00FF699B"/>
    <w:rsid w:val="01E47E77"/>
    <w:rsid w:val="03193313"/>
    <w:rsid w:val="04681592"/>
    <w:rsid w:val="06D25D4A"/>
    <w:rsid w:val="07B27DF6"/>
    <w:rsid w:val="084765C7"/>
    <w:rsid w:val="0AD77875"/>
    <w:rsid w:val="0BB84497"/>
    <w:rsid w:val="0EFE7BF5"/>
    <w:rsid w:val="10E34150"/>
    <w:rsid w:val="12CB1829"/>
    <w:rsid w:val="12F65778"/>
    <w:rsid w:val="13E6234D"/>
    <w:rsid w:val="1414145F"/>
    <w:rsid w:val="141F480B"/>
    <w:rsid w:val="15847C03"/>
    <w:rsid w:val="16E57DB5"/>
    <w:rsid w:val="184E2F5A"/>
    <w:rsid w:val="1BB17F3D"/>
    <w:rsid w:val="23B76709"/>
    <w:rsid w:val="2A047C2E"/>
    <w:rsid w:val="2DA02B90"/>
    <w:rsid w:val="2E8E3182"/>
    <w:rsid w:val="30F24197"/>
    <w:rsid w:val="33C323F3"/>
    <w:rsid w:val="344475E1"/>
    <w:rsid w:val="34584428"/>
    <w:rsid w:val="39E6798D"/>
    <w:rsid w:val="3A640B07"/>
    <w:rsid w:val="3BB4518E"/>
    <w:rsid w:val="3D963751"/>
    <w:rsid w:val="48610A58"/>
    <w:rsid w:val="49D01FE8"/>
    <w:rsid w:val="4B8169C4"/>
    <w:rsid w:val="4F0D1ABF"/>
    <w:rsid w:val="4FC62AB6"/>
    <w:rsid w:val="58116853"/>
    <w:rsid w:val="5A2E6D47"/>
    <w:rsid w:val="5DE551C4"/>
    <w:rsid w:val="60950C6B"/>
    <w:rsid w:val="63EF425B"/>
    <w:rsid w:val="63FC46CF"/>
    <w:rsid w:val="642E31FF"/>
    <w:rsid w:val="643D4AE4"/>
    <w:rsid w:val="650A03EB"/>
    <w:rsid w:val="6DAA6373"/>
    <w:rsid w:val="71300DDB"/>
    <w:rsid w:val="720B134B"/>
    <w:rsid w:val="740A7768"/>
    <w:rsid w:val="74A86C2C"/>
    <w:rsid w:val="750D0E7F"/>
    <w:rsid w:val="77F5418A"/>
    <w:rsid w:val="7D2E690D"/>
    <w:rsid w:val="7ED52B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sz w:val="32"/>
    </w:rPr>
  </w:style>
  <w:style w:type="paragraph" w:styleId="3">
    <w:name w:val="annotation text"/>
    <w:basedOn w:val="1"/>
    <w:semiHidden/>
    <w:uiPriority w:val="0"/>
    <w:pPr>
      <w:jc w:val="left"/>
    </w:pPr>
  </w:style>
  <w:style w:type="paragraph" w:styleId="4">
    <w:name w:val="Plain Text"/>
    <w:basedOn w:val="1"/>
    <w:uiPriority w:val="0"/>
    <w:rPr>
      <w:rFonts w:ascii="宋体" w:hAnsi="Courier New" w:cs="Courier New"/>
      <w:szCs w:val="21"/>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annotation subject"/>
    <w:basedOn w:val="3"/>
    <w:next w:val="3"/>
    <w:semiHidden/>
    <w:qFormat/>
    <w:uiPriority w:val="0"/>
    <w:rPr>
      <w:b/>
      <w:bCs/>
    </w:rPr>
  </w:style>
  <w:style w:type="character" w:styleId="12">
    <w:name w:val="Strong"/>
    <w:qFormat/>
    <w:uiPriority w:val="0"/>
    <w:rPr>
      <w:b/>
    </w:rPr>
  </w:style>
  <w:style w:type="character" w:styleId="13">
    <w:name w:val="page number"/>
    <w:basedOn w:val="11"/>
    <w:qFormat/>
    <w:uiPriority w:val="0"/>
  </w:style>
  <w:style w:type="character" w:styleId="14">
    <w:name w:val="FollowedHyperlink"/>
    <w:qFormat/>
    <w:uiPriority w:val="0"/>
    <w:rPr>
      <w:color w:val="954F72"/>
      <w:u w:val="single"/>
    </w:rPr>
  </w:style>
  <w:style w:type="character" w:styleId="15">
    <w:name w:val="Hyperlink"/>
    <w:qFormat/>
    <w:uiPriority w:val="0"/>
    <w:rPr>
      <w:color w:val="0000FF"/>
      <w:u w:val="single"/>
    </w:rPr>
  </w:style>
  <w:style w:type="character" w:styleId="16">
    <w:name w:val="annotation reference"/>
    <w:semiHidden/>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5804</Words>
  <Characters>6770</Characters>
  <Lines>47</Lines>
  <Paragraphs>13</Paragraphs>
  <TotalTime>16</TotalTime>
  <ScaleCrop>false</ScaleCrop>
  <LinksUpToDate>false</LinksUpToDate>
  <CharactersWithSpaces>7243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2017-03-09T09:00:00Z</dcterms:created>
  <dc:creator>LSK</dc:creator>
  <dc:description>Shankar's Birthday falls on 25th July.  Don't Forget to wish him</dc:description>
  <cp:keywords>Birthday</cp:keywords>
  <cp:lastModifiedBy>Administrator</cp:lastModifiedBy>
  <cp:lastPrinted>2021-02-18T02:22:00Z</cp:lastPrinted>
  <dcterms:modified xsi:type="dcterms:W3CDTF">2025-04-30T00:31:35Z</dcterms:modified>
  <dc:subject>Birthday </dc:subject>
  <dc:title>Are You suprised ?</dc:title>
  <cp:revision>1750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09FF1769B193478CA208FBF187C6BBF2_13</vt:lpwstr>
  </property>
</Properties>
</file>